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40" w:lineRule="auto"/>
        <w:ind w:left="120" w:right="12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EDITAL DE CHAMAMENTO PÚBLICO Nº 06/2025 - PNAB </w:t>
      </w:r>
    </w:p>
    <w:p w:rsidR="00000000" w:rsidDel="00000000" w:rsidP="00000000" w:rsidRDefault="00000000" w:rsidRPr="00000000" w14:paraId="00000002">
      <w:pPr>
        <w:spacing w:after="120" w:before="120" w:line="360" w:lineRule="auto"/>
        <w:ind w:left="120" w:right="12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SECRETARIA DA CULTURA, ESPORTE, JUVENTUDE E TURISMO DE ACOPIARA - CEARÁ</w:t>
      </w:r>
    </w:p>
    <w:p w:rsidR="00000000" w:rsidDel="00000000" w:rsidP="00000000" w:rsidRDefault="00000000" w:rsidRPr="00000000" w14:paraId="00000003">
      <w:pPr>
        <w:spacing w:after="120" w:before="120" w:line="360" w:lineRule="auto"/>
        <w:ind w:left="120" w:right="12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EDITAL MESTRE PEDRO COELHO DE FOMENTO À CULTURA</w:t>
      </w:r>
    </w:p>
    <w:p w:rsidR="00000000" w:rsidDel="00000000" w:rsidP="00000000" w:rsidRDefault="00000000" w:rsidRPr="00000000" w14:paraId="00000004">
      <w:pPr>
        <w:spacing w:after="120" w:before="120" w:line="240" w:lineRule="auto"/>
        <w:ind w:left="120" w:right="12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SELEÇÃO DE PROJETOS PARA FIRMAR TERMO DE EXECUÇÃO CULTURAL COM RECURSOS DA POLÍTICA NACIONAL ALDIR BLANC DE FOMENTO À CULTURA – PNAB (LEI Nº 14.399/2022)</w:t>
      </w:r>
      <w:r w:rsidDel="00000000" w:rsidR="00000000" w:rsidRPr="00000000">
        <w:rPr>
          <w:rtl w:val="0"/>
        </w:rPr>
      </w:r>
    </w:p>
    <w:p w:rsidR="00000000" w:rsidDel="00000000" w:rsidP="00000000" w:rsidRDefault="00000000" w:rsidRPr="00000000" w14:paraId="00000005">
      <w:pPr>
        <w:spacing w:after="120" w:before="120" w:line="360"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06">
      <w:pPr>
        <w:spacing w:after="120" w:before="120" w:line="36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ANEXO IV | TERMO DE EXECUÇÃO CULTURAL</w:t>
      </w:r>
    </w:p>
    <w:p w:rsidR="00000000" w:rsidDel="00000000" w:rsidP="00000000" w:rsidRDefault="00000000" w:rsidRPr="00000000" w14:paraId="00000007">
      <w:pPr>
        <w:spacing w:after="120" w:lineRule="auto"/>
        <w:ind w:left="100" w:firstLine="0"/>
        <w:jc w:val="both"/>
        <w:rPr>
          <w:rFonts w:ascii="Garamond" w:cs="Garamond" w:eastAsia="Garamond" w:hAnsi="Garamond"/>
          <w:b w:val="1"/>
        </w:rPr>
      </w:pPr>
      <w:r w:rsidDel="00000000" w:rsidR="00000000" w:rsidRPr="00000000">
        <w:rPr>
          <w:rFonts w:ascii="Garamond" w:cs="Garamond" w:eastAsia="Garamond" w:hAnsi="Garamond"/>
          <w:sz w:val="24"/>
          <w:szCs w:val="24"/>
          <w:rtl w:val="0"/>
        </w:rPr>
        <w:t xml:space="preserve">TERMO DE EXECUÇÃO CULTURAL Nº [INDICAR NÚMERO]/[INDICAR ANO] TENDO POR OBJETO A CONCESSÃO DE APOIO FINANCEIRO A AÇÕES CULTURAIS CONTEMPLADAS PELO EDITAL nº 01/2025 - SECULT</w:t>
      </w:r>
      <w:r w:rsidDel="00000000" w:rsidR="00000000" w:rsidRPr="00000000">
        <w:rPr>
          <w:rFonts w:ascii="Garamond" w:cs="Garamond" w:eastAsia="Garamond" w:hAnsi="Garamond"/>
          <w:i w:val="1"/>
          <w:sz w:val="24"/>
          <w:szCs w:val="24"/>
          <w:rtl w:val="0"/>
        </w:rPr>
        <w:t xml:space="preserve"> –,</w:t>
      </w:r>
      <w:r w:rsidDel="00000000" w:rsidR="00000000" w:rsidRPr="00000000">
        <w:rPr>
          <w:rFonts w:ascii="Garamond" w:cs="Garamond" w:eastAsia="Garamond" w:hAnsi="Garamond"/>
          <w:sz w:val="24"/>
          <w:szCs w:val="24"/>
          <w:rtl w:val="0"/>
        </w:rPr>
        <w:t xml:space="preserve"> NOS TERMOS DA LEI Nº 14.399/2022 (PNAB), DA LEI Nº 14.903/2024 (MARCO REGULATÓRIO DO FOMENTO À CULTURA), DO DECRETO N. 11.740/2023 (DECRETO PNAB) E DO DECRETO Nº 11.453/2023 (DECRETO DE FOMENTO).</w:t>
      </w:r>
      <w:r w:rsidDel="00000000" w:rsidR="00000000" w:rsidRPr="00000000">
        <w:rPr>
          <w:rtl w:val="0"/>
        </w:rPr>
      </w:r>
    </w:p>
    <w:p w:rsidR="00000000" w:rsidDel="00000000" w:rsidP="00000000" w:rsidRDefault="00000000" w:rsidRPr="00000000" w14:paraId="00000008">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 DAS PARTES</w:t>
      </w:r>
    </w:p>
    <w:p w:rsidR="00000000" w:rsidDel="00000000" w:rsidP="00000000" w:rsidRDefault="00000000" w:rsidRPr="00000000" w14:paraId="00000009">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1.1 O Município de Acopiara, neste ato representado pelo Secretário Municipal de Cultura e o(a) agente cultural, </w:t>
      </w:r>
      <w:r w:rsidDel="00000000" w:rsidR="00000000" w:rsidRPr="00000000">
        <w:rPr>
          <w:rFonts w:ascii="Garamond" w:cs="Garamond" w:eastAsia="Garamond" w:hAnsi="Garamond"/>
          <w:color w:val="7030a0"/>
          <w:rtl w:val="0"/>
        </w:rPr>
        <w:t xml:space="preserve">[indicar nome do(a) agente cultural contemplado]</w:t>
      </w:r>
      <w:r w:rsidDel="00000000" w:rsidR="00000000" w:rsidRPr="00000000">
        <w:rPr>
          <w:rFonts w:ascii="Garamond" w:cs="Garamond" w:eastAsia="Garamond" w:hAnsi="Garamond"/>
          <w:rtl w:val="0"/>
        </w:rPr>
        <w:t xml:space="preserve">, portador(a) do CPF nº </w:t>
      </w:r>
      <w:r w:rsidDel="00000000" w:rsidR="00000000" w:rsidRPr="00000000">
        <w:rPr>
          <w:rFonts w:ascii="Garamond" w:cs="Garamond" w:eastAsia="Garamond" w:hAnsi="Garamond"/>
          <w:color w:val="7030a0"/>
          <w:rtl w:val="0"/>
        </w:rPr>
        <w:t xml:space="preserve">[indicar nº do CPF]</w:t>
      </w:r>
      <w:r w:rsidDel="00000000" w:rsidR="00000000" w:rsidRPr="00000000">
        <w:rPr>
          <w:rFonts w:ascii="Garamond" w:cs="Garamond" w:eastAsia="Garamond" w:hAnsi="Garamond"/>
          <w:rtl w:val="0"/>
        </w:rPr>
        <w:t xml:space="preserve">, residente e domiciliado(a) à </w:t>
      </w:r>
      <w:r w:rsidDel="00000000" w:rsidR="00000000" w:rsidRPr="00000000">
        <w:rPr>
          <w:rFonts w:ascii="Garamond" w:cs="Garamond" w:eastAsia="Garamond" w:hAnsi="Garamond"/>
          <w:color w:val="7030a0"/>
          <w:rtl w:val="0"/>
        </w:rPr>
        <w:t xml:space="preserve">[indicar endereço]</w:t>
      </w:r>
      <w:r w:rsidDel="00000000" w:rsidR="00000000" w:rsidRPr="00000000">
        <w:rPr>
          <w:rFonts w:ascii="Garamond" w:cs="Garamond" w:eastAsia="Garamond" w:hAnsi="Garamond"/>
          <w:rtl w:val="0"/>
        </w:rPr>
        <w:t xml:space="preserve">, CEP </w:t>
      </w:r>
      <w:r w:rsidDel="00000000" w:rsidR="00000000" w:rsidRPr="00000000">
        <w:rPr>
          <w:rFonts w:ascii="Garamond" w:cs="Garamond" w:eastAsia="Garamond" w:hAnsi="Garamond"/>
          <w:color w:val="7030a0"/>
          <w:rtl w:val="0"/>
        </w:rPr>
        <w:t xml:space="preserve">[indicar CEP]</w:t>
      </w:r>
      <w:r w:rsidDel="00000000" w:rsidR="00000000" w:rsidRPr="00000000">
        <w:rPr>
          <w:rFonts w:ascii="Garamond" w:cs="Garamond" w:eastAsia="Garamond" w:hAnsi="Garamond"/>
          <w:rtl w:val="0"/>
        </w:rPr>
        <w:t xml:space="preserve">, resolvem firmar o presente Termo de Execução Cultural, de acordo com as seguintes condições:</w:t>
      </w:r>
    </w:p>
    <w:p w:rsidR="00000000" w:rsidDel="00000000" w:rsidP="00000000" w:rsidRDefault="00000000" w:rsidRPr="00000000" w14:paraId="0000000A">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2. DO PROCEDIMENTO</w:t>
      </w:r>
    </w:p>
    <w:p w:rsidR="00000000" w:rsidDel="00000000" w:rsidP="00000000" w:rsidRDefault="00000000" w:rsidRPr="00000000" w14:paraId="0000000B">
      <w:pPr>
        <w:spacing w:after="120" w:lineRule="auto"/>
        <w:jc w:val="both"/>
        <w:rPr>
          <w:rFonts w:ascii="Garamond" w:cs="Garamond" w:eastAsia="Garamond" w:hAnsi="Garamond"/>
        </w:rPr>
      </w:pPr>
      <w:r w:rsidDel="00000000" w:rsidR="00000000" w:rsidRPr="00000000">
        <w:rPr>
          <w:rFonts w:ascii="Garamond" w:cs="Garamond" w:eastAsia="Garamond" w:hAnsi="Garamond"/>
          <w:rtl w:val="0"/>
        </w:rPr>
        <w:t xml:space="preserve">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C">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3. DO OBJETO</w:t>
      </w:r>
    </w:p>
    <w:p w:rsidR="00000000" w:rsidDel="00000000" w:rsidP="00000000" w:rsidRDefault="00000000" w:rsidRPr="00000000" w14:paraId="0000000D">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3.1. Este Termo de Execução Cultural tem por objeto a concessão de apoio financeiro ao projeto cultural </w:t>
      </w:r>
      <w:r w:rsidDel="00000000" w:rsidR="00000000" w:rsidRPr="00000000">
        <w:rPr>
          <w:rFonts w:ascii="Garamond" w:cs="Garamond" w:eastAsia="Garamond" w:hAnsi="Garamond"/>
          <w:color w:val="7030a0"/>
          <w:rtl w:val="0"/>
        </w:rPr>
        <w:t xml:space="preserve">[indicar nome do projeto]</w:t>
      </w:r>
      <w:r w:rsidDel="00000000" w:rsidR="00000000" w:rsidRPr="00000000">
        <w:rPr>
          <w:rFonts w:ascii="Garamond" w:cs="Garamond" w:eastAsia="Garamond" w:hAnsi="Garamond"/>
          <w:rtl w:val="0"/>
        </w:rPr>
        <w:t xml:space="preserve">, contemplado no Edital nº </w:t>
      </w:r>
      <w:r w:rsidDel="00000000" w:rsidR="00000000" w:rsidRPr="00000000">
        <w:rPr>
          <w:rFonts w:ascii="Garamond" w:cs="Garamond" w:eastAsia="Garamond" w:hAnsi="Garamond"/>
          <w:color w:val="7030a0"/>
          <w:rtl w:val="0"/>
        </w:rPr>
        <w:t xml:space="preserve">06/2025 - SECULT</w:t>
      </w:r>
      <w:r w:rsidDel="00000000" w:rsidR="00000000" w:rsidRPr="00000000">
        <w:rPr>
          <w:rFonts w:ascii="Garamond" w:cs="Garamond" w:eastAsia="Garamond" w:hAnsi="Garamond"/>
          <w:rtl w:val="0"/>
        </w:rPr>
        <w:t xml:space="preserve">, conforme processo administrativo oriundo da Secretaria Municipal de Cultura de Acopiara. </w:t>
      </w:r>
    </w:p>
    <w:p w:rsidR="00000000" w:rsidDel="00000000" w:rsidP="00000000" w:rsidRDefault="00000000" w:rsidRPr="00000000" w14:paraId="0000000E">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4. DOS RECURSOS FINANCEIROS </w:t>
      </w:r>
    </w:p>
    <w:p w:rsidR="00000000" w:rsidDel="00000000" w:rsidP="00000000" w:rsidRDefault="00000000" w:rsidRPr="00000000" w14:paraId="0000000F">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4.1. Os recursos financeiros para a execução do presente termo totalizam o montante de R$ </w:t>
      </w:r>
    </w:p>
    <w:p w:rsidR="00000000" w:rsidDel="00000000" w:rsidP="00000000" w:rsidRDefault="00000000" w:rsidRPr="00000000" w14:paraId="00000010">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4.2. Serão transferidos à conta do(a) agente cultural, especialmente aberta no </w:t>
      </w:r>
      <w:r w:rsidDel="00000000" w:rsidR="00000000" w:rsidRPr="00000000">
        <w:rPr>
          <w:rFonts w:ascii="Garamond" w:cs="Garamond" w:eastAsia="Garamond" w:hAnsi="Garamond"/>
          <w:color w:val="7030a0"/>
          <w:rtl w:val="0"/>
        </w:rPr>
        <w:t xml:space="preserve">[nome do banco]</w:t>
      </w:r>
      <w:r w:rsidDel="00000000" w:rsidR="00000000" w:rsidRPr="00000000">
        <w:rPr>
          <w:rFonts w:ascii="Garamond" w:cs="Garamond" w:eastAsia="Garamond" w:hAnsi="Garamond"/>
          <w:rtl w:val="0"/>
        </w:rPr>
        <w:t xml:space="preserve">, agência </w:t>
      </w:r>
      <w:r w:rsidDel="00000000" w:rsidR="00000000" w:rsidRPr="00000000">
        <w:rPr>
          <w:rFonts w:ascii="Garamond" w:cs="Garamond" w:eastAsia="Garamond" w:hAnsi="Garamond"/>
          <w:color w:val="7030a0"/>
          <w:rtl w:val="0"/>
        </w:rPr>
        <w:t xml:space="preserve">[indicar agência]</w:t>
      </w:r>
      <w:r w:rsidDel="00000000" w:rsidR="00000000" w:rsidRPr="00000000">
        <w:rPr>
          <w:rFonts w:ascii="Garamond" w:cs="Garamond" w:eastAsia="Garamond" w:hAnsi="Garamond"/>
          <w:rtl w:val="0"/>
        </w:rPr>
        <w:t xml:space="preserve">, conta </w:t>
      </w:r>
      <w:r w:rsidDel="00000000" w:rsidR="00000000" w:rsidRPr="00000000">
        <w:rPr>
          <w:rFonts w:ascii="Garamond" w:cs="Garamond" w:eastAsia="Garamond" w:hAnsi="Garamond"/>
          <w:color w:val="7030a0"/>
          <w:rtl w:val="0"/>
        </w:rPr>
        <w:t xml:space="preserve">corrente</w:t>
      </w:r>
      <w:r w:rsidDel="00000000" w:rsidR="00000000" w:rsidRPr="00000000">
        <w:rPr>
          <w:rFonts w:ascii="Garamond" w:cs="Garamond" w:eastAsia="Garamond" w:hAnsi="Garamond"/>
          <w:rtl w:val="0"/>
        </w:rPr>
        <w:t xml:space="preserve"> nº </w:t>
      </w:r>
      <w:r w:rsidDel="00000000" w:rsidR="00000000" w:rsidRPr="00000000">
        <w:rPr>
          <w:rFonts w:ascii="Garamond" w:cs="Garamond" w:eastAsia="Garamond" w:hAnsi="Garamond"/>
          <w:color w:val="7030a0"/>
          <w:rtl w:val="0"/>
        </w:rPr>
        <w:t xml:space="preserve">[indicar conta]</w:t>
      </w:r>
      <w:r w:rsidDel="00000000" w:rsidR="00000000" w:rsidRPr="00000000">
        <w:rPr>
          <w:rFonts w:ascii="Garamond" w:cs="Garamond" w:eastAsia="Garamond" w:hAnsi="Garamond"/>
          <w:rtl w:val="0"/>
        </w:rPr>
        <w:t xml:space="preserve">, para recebimento e movimentação.</w:t>
      </w:r>
    </w:p>
    <w:p w:rsidR="00000000" w:rsidDel="00000000" w:rsidP="00000000" w:rsidRDefault="00000000" w:rsidRPr="00000000" w14:paraId="00000011">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5. DA APLICAÇÃO DOS RECURSOS</w:t>
      </w:r>
    </w:p>
    <w:p w:rsidR="00000000" w:rsidDel="00000000" w:rsidP="00000000" w:rsidRDefault="00000000" w:rsidRPr="00000000" w14:paraId="00000012">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5.1 Os rendimentos de ativos financeiros poderão ser aplicados para o alcance do objeto, sem a necessidade de autorização prévia.</w:t>
      </w:r>
    </w:p>
    <w:p w:rsidR="00000000" w:rsidDel="00000000" w:rsidP="00000000" w:rsidRDefault="00000000" w:rsidRPr="00000000" w14:paraId="00000013">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6. DAS OBRIGAÇÕES</w:t>
      </w:r>
    </w:p>
    <w:p w:rsidR="00000000" w:rsidDel="00000000" w:rsidP="00000000" w:rsidRDefault="00000000" w:rsidRPr="00000000" w14:paraId="00000014">
      <w:pPr>
        <w:spacing w:after="120" w:before="120" w:line="360" w:lineRule="auto"/>
        <w:jc w:val="both"/>
        <w:rPr>
          <w:rFonts w:ascii="Garamond" w:cs="Garamond" w:eastAsia="Garamond" w:hAnsi="Garamond"/>
          <w:color w:val="ff0000"/>
        </w:rPr>
      </w:pPr>
      <w:r w:rsidDel="00000000" w:rsidR="00000000" w:rsidRPr="00000000">
        <w:rPr>
          <w:rFonts w:ascii="Garamond" w:cs="Garamond" w:eastAsia="Garamond" w:hAnsi="Garamond"/>
          <w:rtl w:val="0"/>
        </w:rPr>
        <w:t xml:space="preserve">6.1 São obrigações da Secretaria Municipal de Cultura de Acopiara:</w:t>
      </w:r>
      <w:r w:rsidDel="00000000" w:rsidR="00000000" w:rsidRPr="00000000">
        <w:rPr>
          <w:rtl w:val="0"/>
        </w:rPr>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transferir os recursos ao(a)agente cultural;</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orientar o(a) agente cultural sobre o procedimento para divulgação do projeto e a exibirão das marcas do Governo Federal, juntamente com as marcas da Prefeitura Municipal d</w:t>
      </w:r>
      <w:r w:rsidDel="00000000" w:rsidR="00000000" w:rsidRPr="00000000">
        <w:rPr>
          <w:rFonts w:ascii="Garamond" w:cs="Garamond" w:eastAsia="Garamond" w:hAnsi="Garamond"/>
          <w:rtl w:val="0"/>
        </w:rPr>
        <w:t xml:space="preserve">e Acopiara</w:t>
      </w:r>
      <w:r w:rsidDel="00000000" w:rsidR="00000000" w:rsidRPr="00000000">
        <w:rPr>
          <w:rFonts w:ascii="Garamond" w:cs="Garamond" w:eastAsia="Garamond" w:hAnsi="Garamond"/>
          <w:color w:val="000000"/>
          <w:rtl w:val="0"/>
        </w:rPr>
        <w:t xml:space="preserve">, nos termos do disposto no item 16 do edital;</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analisar e emitir parecer sobre os relatórios e sobre a prestação de informações apresentados pelo(a) agente cultural;</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zelar pelo fiel cumprimento deste Termo de Execução Cultural; </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adotar medidas saneadoras e corretivas quando houver inadimplemento;</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monitorar o cumprimento pelo(a) agente cultural das obrigações previstas na cláusula 6.2.</w:t>
      </w:r>
    </w:p>
    <w:p w:rsidR="00000000" w:rsidDel="00000000" w:rsidP="00000000" w:rsidRDefault="00000000" w:rsidRPr="00000000" w14:paraId="0000001B">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6.2 São obrigações do(a) agente cultural: </w:t>
      </w:r>
    </w:p>
    <w:p w:rsidR="00000000" w:rsidDel="00000000" w:rsidP="00000000" w:rsidRDefault="00000000" w:rsidRPr="00000000" w14:paraId="0000001C">
      <w:pPr>
        <w:numPr>
          <w:ilvl w:val="0"/>
          <w:numId w:val="5"/>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executar a ação cultural aprovada; </w:t>
      </w:r>
    </w:p>
    <w:p w:rsidR="00000000" w:rsidDel="00000000" w:rsidP="00000000" w:rsidRDefault="00000000" w:rsidRPr="00000000" w14:paraId="0000001D">
      <w:pPr>
        <w:numPr>
          <w:ilvl w:val="0"/>
          <w:numId w:val="5"/>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aplicar os recursos concedidos na realização da ação cultural; </w:t>
      </w:r>
    </w:p>
    <w:p w:rsidR="00000000" w:rsidDel="00000000" w:rsidP="00000000" w:rsidRDefault="00000000" w:rsidRPr="00000000" w14:paraId="0000001E">
      <w:pPr>
        <w:numPr>
          <w:ilvl w:val="0"/>
          <w:numId w:val="5"/>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manter, obrigatória e exclusivamente, os recursos financeiros depositados na conta especialmente aberta para o Termo de Execução Cultural;</w:t>
      </w:r>
    </w:p>
    <w:p w:rsidR="00000000" w:rsidDel="00000000" w:rsidP="00000000" w:rsidRDefault="00000000" w:rsidRPr="00000000" w14:paraId="0000001F">
      <w:pPr>
        <w:numPr>
          <w:ilvl w:val="0"/>
          <w:numId w:val="5"/>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facilitar o monitoramento, o controle e supervisão do termo de execução cultural bem como o acesso ao local de realização da ação cultural;</w:t>
      </w:r>
    </w:p>
    <w:p w:rsidR="00000000" w:rsidDel="00000000" w:rsidP="00000000" w:rsidRDefault="00000000" w:rsidRPr="00000000" w14:paraId="00000020">
      <w:pPr>
        <w:numPr>
          <w:ilvl w:val="0"/>
          <w:numId w:val="5"/>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prestar informações à</w:t>
      </w:r>
      <w:r w:rsidDel="00000000" w:rsidR="00000000" w:rsidRPr="00000000">
        <w:rPr>
          <w:rFonts w:ascii="Garamond" w:cs="Garamond" w:eastAsia="Garamond" w:hAnsi="Garamond"/>
          <w:color w:val="ff0000"/>
          <w:rtl w:val="0"/>
        </w:rPr>
        <w:t xml:space="preserve"> </w:t>
      </w:r>
      <w:r w:rsidDel="00000000" w:rsidR="00000000" w:rsidRPr="00000000">
        <w:rPr>
          <w:rFonts w:ascii="Garamond" w:cs="Garamond" w:eastAsia="Garamond" w:hAnsi="Garamond"/>
          <w:rtl w:val="0"/>
        </w:rPr>
        <w:t xml:space="preserve">Secretaria Municipal de Cultura de Acopiara por meio de Relatório de Execução do Objeto, apresentado no prazo máximo de 90 dias contados do término da vigência do termo de execução cultural;</w:t>
      </w:r>
    </w:p>
    <w:p w:rsidR="00000000" w:rsidDel="00000000" w:rsidP="00000000" w:rsidRDefault="00000000" w:rsidRPr="00000000" w14:paraId="00000021">
      <w:pPr>
        <w:numPr>
          <w:ilvl w:val="0"/>
          <w:numId w:val="5"/>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atender a qualquer solicitação regular feita pela Secretaria Municipal de Cultura de Acopiara a contar do recebimento da notificação; </w:t>
      </w:r>
    </w:p>
    <w:p w:rsidR="00000000" w:rsidDel="00000000" w:rsidP="00000000" w:rsidRDefault="00000000" w:rsidRPr="00000000" w14:paraId="00000022">
      <w:pPr>
        <w:numPr>
          <w:ilvl w:val="0"/>
          <w:numId w:val="5"/>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rsidR="00000000" w:rsidDel="00000000" w:rsidP="00000000" w:rsidRDefault="00000000" w:rsidRPr="00000000" w14:paraId="00000023">
      <w:pPr>
        <w:numPr>
          <w:ilvl w:val="0"/>
          <w:numId w:val="5"/>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não realizar despesa em data anterior ou posterior à vigência deste termo de execução cultural; </w:t>
      </w:r>
    </w:p>
    <w:p w:rsidR="00000000" w:rsidDel="00000000" w:rsidP="00000000" w:rsidRDefault="00000000" w:rsidRPr="00000000" w14:paraId="00000024">
      <w:pPr>
        <w:numPr>
          <w:ilvl w:val="0"/>
          <w:numId w:val="5"/>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guardar a documentação referente à prestação de informações e financeira pelo prazo de 5 anos, contados do fim da vigência deste Termo de Execução Cultural; </w:t>
      </w:r>
    </w:p>
    <w:p w:rsidR="00000000" w:rsidDel="00000000" w:rsidP="00000000" w:rsidRDefault="00000000" w:rsidRPr="00000000" w14:paraId="00000025">
      <w:pPr>
        <w:numPr>
          <w:ilvl w:val="0"/>
          <w:numId w:val="5"/>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não utilizar os recursos para finalidade diversa da estabelecida no projeto cultural;</w:t>
      </w:r>
    </w:p>
    <w:p w:rsidR="00000000" w:rsidDel="00000000" w:rsidP="00000000" w:rsidRDefault="00000000" w:rsidRPr="00000000" w14:paraId="00000026">
      <w:pPr>
        <w:numPr>
          <w:ilvl w:val="0"/>
          <w:numId w:val="5"/>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encaminhar os documentos do novo dirigente, bem como nova ata de eleição ou termo de posse, em caso de falecimento ou substituição de dirigente da entidade cultural, caso seja agente cultural pessoa jurídica. </w:t>
      </w:r>
    </w:p>
    <w:p w:rsidR="00000000" w:rsidDel="00000000" w:rsidP="00000000" w:rsidRDefault="00000000" w:rsidRPr="00000000" w14:paraId="00000027">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7. DA PRESTAÇÃO DE INFORMAÇÕES</w:t>
      </w:r>
    </w:p>
    <w:p w:rsidR="00000000" w:rsidDel="00000000" w:rsidP="00000000" w:rsidRDefault="00000000" w:rsidRPr="00000000" w14:paraId="00000028">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7.1 O agente cultural prestará contas à administração pública por meio da categoria de prestação de informações em Relatório de Execução do Objeto. </w:t>
      </w:r>
    </w:p>
    <w:p w:rsidR="00000000" w:rsidDel="00000000" w:rsidP="00000000" w:rsidRDefault="00000000" w:rsidRPr="00000000" w14:paraId="00000029">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7.2 A prestação de informações em Relatório de Execução do Objeto comprovará que foram alcançados os resultados da ação cultural, por meio dos seguintes procedimentos:</w:t>
      </w:r>
    </w:p>
    <w:p w:rsidR="00000000" w:rsidDel="00000000" w:rsidP="00000000" w:rsidRDefault="00000000" w:rsidRPr="00000000" w14:paraId="0000002A">
      <w:pPr>
        <w:numPr>
          <w:ilvl w:val="0"/>
          <w:numId w:val="6"/>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apresentação do relatório pelo beneficiário no prazo estabelecido pelo ente federativo no regulamento ou no instrumento de seleção; e</w:t>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análise do relatório por agente público designado.</w:t>
      </w:r>
    </w:p>
    <w:p w:rsidR="00000000" w:rsidDel="00000000" w:rsidP="00000000" w:rsidRDefault="00000000" w:rsidRPr="00000000" w14:paraId="0000002C">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7.2.1 O relatório de prestação de informações sobre o cumprimento do objeto deverá:</w:t>
      </w:r>
    </w:p>
    <w:p w:rsidR="00000000" w:rsidDel="00000000" w:rsidP="00000000" w:rsidRDefault="00000000" w:rsidRPr="00000000" w14:paraId="0000002D">
      <w:pPr>
        <w:numPr>
          <w:ilvl w:val="0"/>
          <w:numId w:val="7"/>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comprovar que foram alcançados os resultados da ação cultural;</w:t>
      </w:r>
    </w:p>
    <w:p w:rsidR="00000000" w:rsidDel="00000000" w:rsidP="00000000" w:rsidRDefault="00000000" w:rsidRPr="00000000" w14:paraId="0000002E">
      <w:pPr>
        <w:numPr>
          <w:ilvl w:val="0"/>
          <w:numId w:val="7"/>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conter a descrição das ações desenvolvidas para o cumprimento do objeto; </w:t>
      </w:r>
    </w:p>
    <w:p w:rsidR="00000000" w:rsidDel="00000000" w:rsidP="00000000" w:rsidRDefault="00000000" w:rsidRPr="00000000" w14:paraId="0000002F">
      <w:pPr>
        <w:numPr>
          <w:ilvl w:val="0"/>
          <w:numId w:val="7"/>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000000" w:rsidDel="00000000" w:rsidP="00000000" w:rsidRDefault="00000000" w:rsidRPr="00000000" w14:paraId="00000030">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7.2.2 O agente público competente elaborará parecer técnico de análise do Relatório de Execução do Objeto e poderá adotar os seguintes procedimentos, de acordo com o caso concreto:</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encaminhar o processo à autoridade responsável pelo julgamento da prestação de informações, caso conclua que houve o cumprimento integral do objeto; ou</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recomendar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rsidR="00000000" w:rsidDel="00000000" w:rsidP="00000000" w:rsidRDefault="00000000" w:rsidRPr="00000000" w14:paraId="00000033">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7.2.3 Após o recebimento do processo pelo agente público de que trata o item 7.2.2, autoridade responsável pelo julgamento da prestação de informações poderá:</w:t>
      </w:r>
    </w:p>
    <w:p w:rsidR="00000000" w:rsidDel="00000000" w:rsidP="00000000" w:rsidRDefault="00000000" w:rsidRPr="00000000" w14:paraId="00000034">
      <w:pPr>
        <w:numPr>
          <w:ilvl w:val="0"/>
          <w:numId w:val="9"/>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determinar o arquivamento, caso considere que houve o cumprimento integral do objeto ou o cumprimento parcial justificado;</w:t>
      </w:r>
    </w:p>
    <w:p w:rsidR="00000000" w:rsidDel="00000000" w:rsidP="00000000" w:rsidRDefault="00000000" w:rsidRPr="00000000" w14:paraId="00000035">
      <w:pPr>
        <w:numPr>
          <w:ilvl w:val="0"/>
          <w:numId w:val="9"/>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rsidR="00000000" w:rsidDel="00000000" w:rsidP="00000000" w:rsidRDefault="00000000" w:rsidRPr="00000000" w14:paraId="00000036">
      <w:pPr>
        <w:numPr>
          <w:ilvl w:val="0"/>
          <w:numId w:val="9"/>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aplicar sanções ou decidir pela rejeição da prestação de informações, caso verifique que não houve o cumprimento integral do objeto ou o cumprimento parcial justificado, ou caso identifique irregularidades no relatório de execução financeira.</w:t>
      </w:r>
    </w:p>
    <w:p w:rsidR="00000000" w:rsidDel="00000000" w:rsidP="00000000" w:rsidRDefault="00000000" w:rsidRPr="00000000" w14:paraId="00000037">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7.3 O relatório de execução financeira será exigido somente nas seguintes hipóteses:</w:t>
      </w:r>
    </w:p>
    <w:p w:rsidR="00000000" w:rsidDel="00000000" w:rsidP="00000000" w:rsidRDefault="00000000" w:rsidRPr="00000000" w14:paraId="00000038">
      <w:pPr>
        <w:numPr>
          <w:ilvl w:val="0"/>
          <w:numId w:val="1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quando não estiver comprovado o cumprimento do objeto, observados os procedimentos previstos no item 7.2; ou</w:t>
      </w:r>
    </w:p>
    <w:p w:rsidR="00000000" w:rsidDel="00000000" w:rsidP="00000000" w:rsidRDefault="00000000" w:rsidRPr="00000000" w14:paraId="00000039">
      <w:pPr>
        <w:numPr>
          <w:ilvl w:val="0"/>
          <w:numId w:val="1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03A">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7.3.1 O prazo para apresentação do relatório de execução financeira será de, no mínimo, trinta dias, contado do recebimento da notificação.</w:t>
      </w:r>
    </w:p>
    <w:p w:rsidR="00000000" w:rsidDel="00000000" w:rsidP="00000000" w:rsidRDefault="00000000" w:rsidRPr="00000000" w14:paraId="0000003B">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7.4 O julgamento da prestação de informações realizado pela autoridade do ente federativo que celebrou o Termo de Execução Cultural avaliará o parecer técnico de análise de prestação de informações e poderá concluir pela:</w:t>
      </w:r>
    </w:p>
    <w:p w:rsidR="00000000" w:rsidDel="00000000" w:rsidP="00000000" w:rsidRDefault="00000000" w:rsidRPr="00000000" w14:paraId="0000003C">
      <w:pPr>
        <w:numPr>
          <w:ilvl w:val="0"/>
          <w:numId w:val="8"/>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aprovação da prestação de informações, com ou sem ressalvas; ou</w:t>
      </w:r>
    </w:p>
    <w:p w:rsidR="00000000" w:rsidDel="00000000" w:rsidP="00000000" w:rsidRDefault="00000000" w:rsidRPr="00000000" w14:paraId="0000003D">
      <w:pPr>
        <w:numPr>
          <w:ilvl w:val="0"/>
          <w:numId w:val="8"/>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reprovação da prestação de informações, parcial ou total.</w:t>
      </w:r>
    </w:p>
    <w:p w:rsidR="00000000" w:rsidDel="00000000" w:rsidP="00000000" w:rsidRDefault="00000000" w:rsidRPr="00000000" w14:paraId="0000003E">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7.5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03F">
      <w:pPr>
        <w:numPr>
          <w:ilvl w:val="0"/>
          <w:numId w:val="10"/>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devolução parcial ou integral dos recursos ao erário;</w:t>
      </w:r>
    </w:p>
    <w:p w:rsidR="00000000" w:rsidDel="00000000" w:rsidP="00000000" w:rsidRDefault="00000000" w:rsidRPr="00000000" w14:paraId="00000040">
      <w:pPr>
        <w:numPr>
          <w:ilvl w:val="0"/>
          <w:numId w:val="10"/>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apresentação de plano de ações compensatórias; ou</w:t>
      </w:r>
    </w:p>
    <w:p w:rsidR="00000000" w:rsidDel="00000000" w:rsidP="00000000" w:rsidRDefault="00000000" w:rsidRPr="00000000" w14:paraId="00000041">
      <w:pPr>
        <w:numPr>
          <w:ilvl w:val="0"/>
          <w:numId w:val="10"/>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devolução parcial dos recursos ao erário juntamente com a apresentação de plano de ações compensatórias.</w:t>
      </w:r>
    </w:p>
    <w:p w:rsidR="00000000" w:rsidDel="00000000" w:rsidP="00000000" w:rsidRDefault="00000000" w:rsidRPr="00000000" w14:paraId="00000042">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7.5.1 A ocorrência de caso fortuito ou força maior impeditiva da execução do instrumento afasta a reprovação da prestação de informações, desde que comprovada.</w:t>
      </w:r>
    </w:p>
    <w:p w:rsidR="00000000" w:rsidDel="00000000" w:rsidP="00000000" w:rsidRDefault="00000000" w:rsidRPr="00000000" w14:paraId="00000043">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7.5.2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044">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7.5.3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045">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7.5.4 O prazo de execução do plano de ações compensatórias será o menor possível, conforme o caso concreto, limitado à metade do prazo originalmente previsto de vigência do instrumento.</w:t>
      </w:r>
    </w:p>
    <w:p w:rsidR="00000000" w:rsidDel="00000000" w:rsidP="00000000" w:rsidRDefault="00000000" w:rsidRPr="00000000" w14:paraId="00000046">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8. DAS ALTERAÇÃO DO TERMO DE EXECUÇÃO CULTURAL</w:t>
      </w:r>
    </w:p>
    <w:p w:rsidR="00000000" w:rsidDel="00000000" w:rsidP="00000000" w:rsidRDefault="00000000" w:rsidRPr="00000000" w14:paraId="00000047">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8.1 A alteração do Termo de Execução Cultural será formalizada por meio de termo aditivo.</w:t>
      </w:r>
    </w:p>
    <w:p w:rsidR="00000000" w:rsidDel="00000000" w:rsidP="00000000" w:rsidRDefault="00000000" w:rsidRPr="00000000" w14:paraId="00000048">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8.2 A formalização de termo aditivo não será necessária nas seguintes hipóteses:</w:t>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prorrogação de vigência realizada de ofício pela administração pública quando der causa a atraso na liberação de recursos; e</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alteração do projeto sem modificação do valor global do instrumento e sem modificação substancial do objeto.</w:t>
      </w:r>
    </w:p>
    <w:p w:rsidR="00000000" w:rsidDel="00000000" w:rsidP="00000000" w:rsidRDefault="00000000" w:rsidRPr="00000000" w14:paraId="0000004B">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04C">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8.4 As alterações do projeto cujo escopo seja de, no máximo, 20% poderão ser realizadas pelo agente cultural e comunicadas à administração pública em seguida, sem a necessidade de autorização prévia.</w:t>
      </w:r>
    </w:p>
    <w:p w:rsidR="00000000" w:rsidDel="00000000" w:rsidP="00000000" w:rsidRDefault="00000000" w:rsidRPr="00000000" w14:paraId="0000004D">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04E">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8.6 Nas hipóteses de alterações em que não seja necessário termo aditivo, poderá ser realizado apostilamento.</w:t>
      </w:r>
    </w:p>
    <w:p w:rsidR="00000000" w:rsidDel="00000000" w:rsidP="00000000" w:rsidRDefault="00000000" w:rsidRPr="00000000" w14:paraId="0000004F">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9. DA TITULARIDADE DE BENS</w:t>
      </w:r>
    </w:p>
    <w:p w:rsidR="00000000" w:rsidDel="00000000" w:rsidP="00000000" w:rsidRDefault="00000000" w:rsidRPr="00000000" w14:paraId="00000050">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9.1 Os bens permanentes adquiridos, produzidos ou transformados em decorrência da execução da ação cultural fomentada serão de titularidade do agente cultural desde a data da sua aquisição.</w:t>
      </w:r>
    </w:p>
    <w:p w:rsidR="00000000" w:rsidDel="00000000" w:rsidP="00000000" w:rsidRDefault="00000000" w:rsidRPr="00000000" w14:paraId="00000051">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9.2 Nos casos de rejeição da prestação de contas em razão da aquisição ou do uso do bem, o valor pago pela aquisição será computado no cálculo de valores a devolver, com atualização monetária.</w:t>
      </w:r>
    </w:p>
    <w:p w:rsidR="00000000" w:rsidDel="00000000" w:rsidP="00000000" w:rsidRDefault="00000000" w:rsidRPr="00000000" w14:paraId="00000052">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10. DA EXTINÇÃO DO TERMO DE EXECUÇÃO CULTURAL</w:t>
      </w:r>
    </w:p>
    <w:p w:rsidR="00000000" w:rsidDel="00000000" w:rsidP="00000000" w:rsidRDefault="00000000" w:rsidRPr="00000000" w14:paraId="00000053">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10.1 O presente Termo de Execução Cultural poderá ser:</w:t>
      </w:r>
    </w:p>
    <w:p w:rsidR="00000000" w:rsidDel="00000000" w:rsidP="00000000" w:rsidRDefault="00000000" w:rsidRPr="00000000" w14:paraId="00000054">
      <w:pPr>
        <w:numPr>
          <w:ilvl w:val="0"/>
          <w:numId w:val="11"/>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extinto por decurso de prazo;</w:t>
      </w:r>
    </w:p>
    <w:p w:rsidR="00000000" w:rsidDel="00000000" w:rsidP="00000000" w:rsidRDefault="00000000" w:rsidRPr="00000000" w14:paraId="00000055">
      <w:pPr>
        <w:numPr>
          <w:ilvl w:val="0"/>
          <w:numId w:val="11"/>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extinto, de comum acordo antes do prazo avençado, mediante Termo de Distrato;</w:t>
      </w:r>
    </w:p>
    <w:p w:rsidR="00000000" w:rsidDel="00000000" w:rsidP="00000000" w:rsidRDefault="00000000" w:rsidRPr="00000000" w14:paraId="00000056">
      <w:pPr>
        <w:numPr>
          <w:ilvl w:val="0"/>
          <w:numId w:val="11"/>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057">
      <w:pPr>
        <w:numPr>
          <w:ilvl w:val="0"/>
          <w:numId w:val="11"/>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descumprimento injustificado de cláusula deste instrumento;</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irregularidade ou inexecução injustificada, ainda que parcial, do objeto, resultados ou metas pactuadas;</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violação da legislação aplicável;</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cometimento de falhas reiteradas na execução;</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má administração de recursos públicos;</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constatação de falsidade ou fraude nas informações ou documentos apresentados;</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não atendimento às recomendações ou determinações decorrentes da fiscalização;</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outras hipóteses expressamente previstas na legislação aplicável.</w:t>
      </w:r>
    </w:p>
    <w:p w:rsidR="00000000" w:rsidDel="00000000" w:rsidP="00000000" w:rsidRDefault="00000000" w:rsidRPr="00000000" w14:paraId="00000060">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10.2 A denúncia só será eficaz 60 (sessenta) dias após a data de recebimento da notificação, ficando os partícipes responsáveis somente pelas obrigações e vantagens do tempo em que participaram voluntariamente da avença.</w:t>
      </w:r>
    </w:p>
    <w:p w:rsidR="00000000" w:rsidDel="00000000" w:rsidP="00000000" w:rsidRDefault="00000000" w:rsidRPr="00000000" w14:paraId="00000061">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10.3 Os casos de rescisão unilateral serão formalmente motivados nos autos do processo administrativo, assegurado o contraditório e a ampla defesa. O prazo de defesa será de 10 (dez) dias da abertura de vista do processo. </w:t>
      </w:r>
    </w:p>
    <w:p w:rsidR="00000000" w:rsidDel="00000000" w:rsidP="00000000" w:rsidRDefault="00000000" w:rsidRPr="00000000" w14:paraId="00000062">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10.4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063">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10.5 Outras situações relativas à extinção deste Termo não previstas na legislação aplicável ou neste instrumento poderão ser negociadas entre as partes ou, se for o caso, no Termo de Distrato.  </w:t>
      </w:r>
    </w:p>
    <w:p w:rsidR="00000000" w:rsidDel="00000000" w:rsidP="00000000" w:rsidRDefault="00000000" w:rsidRPr="00000000" w14:paraId="00000064">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11. DAS SANÇÕES</w:t>
      </w:r>
    </w:p>
    <w:p w:rsidR="00000000" w:rsidDel="00000000" w:rsidP="00000000" w:rsidRDefault="00000000" w:rsidRPr="00000000" w14:paraId="00000065">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11.1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rsidR="00000000" w:rsidDel="00000000" w:rsidP="00000000" w:rsidRDefault="00000000" w:rsidRPr="00000000" w14:paraId="00000066">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11.2 A decisão sobre a sanção deve ser precedida de abertura de prazo para apresentação de defesa pelo agente cultural. </w:t>
      </w:r>
    </w:p>
    <w:p w:rsidR="00000000" w:rsidDel="00000000" w:rsidP="00000000" w:rsidRDefault="00000000" w:rsidRPr="00000000" w14:paraId="00000067">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11.3 A ocorrência de caso fortuito ou força maior impeditiva da execução do instrumento afasta a aplicação de sanção, desde que regularmente comprovada.</w:t>
      </w:r>
    </w:p>
    <w:p w:rsidR="00000000" w:rsidDel="00000000" w:rsidP="00000000" w:rsidRDefault="00000000" w:rsidRPr="00000000" w14:paraId="00000068">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12. DO MONITORAMENTO E CONTROLE DE RESULTADOS </w:t>
      </w:r>
    </w:p>
    <w:p w:rsidR="00000000" w:rsidDel="00000000" w:rsidP="00000000" w:rsidRDefault="00000000" w:rsidRPr="00000000" w14:paraId="00000069">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rtl w:val="0"/>
        </w:rPr>
        <w:t xml:space="preserve">12.1 Os procedimentos de monitoramento e avaliação dos projetos culturais contemplados, assim como </w:t>
      </w:r>
      <w:sdt>
        <w:sdtPr>
          <w:tag w:val="goog_rdk_0"/>
        </w:sdtPr>
        <w:sdtContent>
          <w:r w:rsidDel="00000000" w:rsidR="00000000" w:rsidRPr="00000000">
            <w:rPr>
              <w:rFonts w:ascii="Cardo" w:cs="Cardo" w:eastAsia="Cardo" w:hAnsi="Cardo"/>
              <w:color w:val="000000"/>
              <w:rtl w:val="0"/>
            </w:rPr>
            <w:t xml:space="preserve">prestação de informação à administração pública, observarão o Decreto 11.453/2023 (Decreto de Fomento), que dispõe sobre os mecanismos de fomento do sistema de financiamento à cultura, observadas as exigências legais de simplificação e de foco no cumprimento do objeto.</w:t>
          </w:r>
        </w:sdtContent>
      </w:sdt>
      <w:r w:rsidDel="00000000" w:rsidR="00000000" w:rsidRPr="00000000">
        <w:rPr>
          <w:rtl w:val="0"/>
        </w:rPr>
      </w:r>
    </w:p>
    <w:p w:rsidR="00000000" w:rsidDel="00000000" w:rsidP="00000000" w:rsidRDefault="00000000" w:rsidRPr="00000000" w14:paraId="0000006A">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13. DA VIGÊNCIA </w:t>
      </w:r>
    </w:p>
    <w:p w:rsidR="00000000" w:rsidDel="00000000" w:rsidP="00000000" w:rsidRDefault="00000000" w:rsidRPr="00000000" w14:paraId="0000006B">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13.1 A vigência deste instrumento terá início na data de assinatura das partes, com duração de 12 (doze) meses, podendo ser prorrogado apenas uma vez por, no máximo, igual período.</w:t>
      </w:r>
    </w:p>
    <w:p w:rsidR="00000000" w:rsidDel="00000000" w:rsidP="00000000" w:rsidRDefault="00000000" w:rsidRPr="00000000" w14:paraId="0000006C">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14. DA PUBLICAÇÃO </w:t>
      </w:r>
    </w:p>
    <w:p w:rsidR="00000000" w:rsidDel="00000000" w:rsidP="00000000" w:rsidRDefault="00000000" w:rsidRPr="00000000" w14:paraId="0000006D">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14.1 O Extrato do Termo de Execução Cultural será publicado no Diário Oficial do Município de Acopiara.</w:t>
      </w:r>
    </w:p>
    <w:p w:rsidR="00000000" w:rsidDel="00000000" w:rsidP="00000000" w:rsidRDefault="00000000" w:rsidRPr="00000000" w14:paraId="0000006E">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15. DO FORO </w:t>
      </w:r>
    </w:p>
    <w:p w:rsidR="00000000" w:rsidDel="00000000" w:rsidP="00000000" w:rsidRDefault="00000000" w:rsidRPr="00000000" w14:paraId="0000006F">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15.1 Fica eleito o Foro de Acopiara para dirimir quaisquer dúvidas relativas ao presente Termo de Execução Cultural.</w:t>
      </w:r>
    </w:p>
    <w:p w:rsidR="00000000" w:rsidDel="00000000" w:rsidP="00000000" w:rsidRDefault="00000000" w:rsidRPr="00000000" w14:paraId="00000070">
      <w:pPr>
        <w:spacing w:after="120" w:before="120" w:line="360" w:lineRule="auto"/>
        <w:ind w:left="100" w:firstLine="0"/>
        <w:jc w:val="right"/>
        <w:rPr>
          <w:rFonts w:ascii="Garamond" w:cs="Garamond" w:eastAsia="Garamond" w:hAnsi="Garamond"/>
        </w:rPr>
      </w:pPr>
      <w:r w:rsidDel="00000000" w:rsidR="00000000" w:rsidRPr="00000000">
        <w:rPr>
          <w:rFonts w:ascii="Garamond" w:cs="Garamond" w:eastAsia="Garamond" w:hAnsi="Garamond"/>
          <w:rtl w:val="0"/>
        </w:rPr>
        <w:t xml:space="preserve">Acopiara/CE, </w:t>
      </w:r>
      <w:r w:rsidDel="00000000" w:rsidR="00000000" w:rsidRPr="00000000">
        <w:rPr>
          <w:rFonts w:ascii="Garamond" w:cs="Garamond" w:eastAsia="Garamond" w:hAnsi="Garamond"/>
          <w:color w:val="7030a0"/>
          <w:rtl w:val="0"/>
        </w:rPr>
        <w:t xml:space="preserve">..... de ....................... </w:t>
      </w:r>
      <w:r w:rsidDel="00000000" w:rsidR="00000000" w:rsidRPr="00000000">
        <w:rPr>
          <w:rFonts w:ascii="Garamond" w:cs="Garamond" w:eastAsia="Garamond" w:hAnsi="Garamond"/>
          <w:rtl w:val="0"/>
        </w:rPr>
        <w:t xml:space="preserve">de 2025</w:t>
      </w:r>
    </w:p>
    <w:p w:rsidR="00000000" w:rsidDel="00000000" w:rsidP="00000000" w:rsidRDefault="00000000" w:rsidRPr="00000000" w14:paraId="00000071">
      <w:pPr>
        <w:spacing w:after="120" w:before="120" w:line="360" w:lineRule="auto"/>
        <w:jc w:val="center"/>
        <w:rPr>
          <w:rFonts w:ascii="Garamond" w:cs="Garamond" w:eastAsia="Garamond" w:hAnsi="Garamond"/>
        </w:rPr>
      </w:pPr>
      <w:r w:rsidDel="00000000" w:rsidR="00000000" w:rsidRPr="00000000">
        <w:rPr>
          <w:rFonts w:ascii="Garamond" w:cs="Garamond" w:eastAsia="Garamond" w:hAnsi="Garamond"/>
          <w:rtl w:val="0"/>
        </w:rPr>
        <w:t xml:space="preserve"> </w:t>
      </w:r>
    </w:p>
    <w:p w:rsidR="00000000" w:rsidDel="00000000" w:rsidP="00000000" w:rsidRDefault="00000000" w:rsidRPr="00000000" w14:paraId="00000072">
      <w:pPr>
        <w:spacing w:after="120" w:before="120" w:line="36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73">
      <w:pPr>
        <w:spacing w:line="240" w:lineRule="auto"/>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74">
      <w:pPr>
        <w:spacing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Antonio Leandro Florentino Brito</w:t>
      </w:r>
    </w:p>
    <w:p w:rsidR="00000000" w:rsidDel="00000000" w:rsidP="00000000" w:rsidRDefault="00000000" w:rsidRPr="00000000" w14:paraId="00000075">
      <w:pPr>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Secretário Municipal da Cultura, Esporte, Juventude e Turismo</w:t>
      </w:r>
    </w:p>
    <w:p w:rsidR="00000000" w:rsidDel="00000000" w:rsidP="00000000" w:rsidRDefault="00000000" w:rsidRPr="00000000" w14:paraId="00000076">
      <w:pPr>
        <w:spacing w:after="120" w:before="120" w:line="36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77">
      <w:pPr>
        <w:spacing w:after="120" w:before="120" w:line="36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78">
      <w:pPr>
        <w:spacing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Nome completo</w:t>
      </w:r>
    </w:p>
    <w:p w:rsidR="00000000" w:rsidDel="00000000" w:rsidP="00000000" w:rsidRDefault="00000000" w:rsidRPr="00000000" w14:paraId="00000079">
      <w:pPr>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Agente cultural</w:t>
      </w:r>
    </w:p>
    <w:sectPr>
      <w:headerReference r:id="rId7" w:type="default"/>
      <w:pgSz w:h="16834" w:w="11909" w:orient="portrait"/>
      <w:pgMar w:bottom="1440" w:top="1985" w:left="1440" w:right="12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-981070</wp:posOffset>
          </wp:positionH>
          <wp:positionV relativeFrom="paragraph">
            <wp:posOffset>-361945</wp:posOffset>
          </wp:positionV>
          <wp:extent cx="7540809" cy="10662699"/>
          <wp:effectExtent b="0" l="0" r="0" t="0"/>
          <wp:wrapNone/>
          <wp:docPr descr="Fundo preto com letras brancas&#10;&#10;Descrição gerada automaticamente" id="716808659" name="image1.png"/>
          <a:graphic>
            <a:graphicData uri="http://schemas.openxmlformats.org/drawingml/2006/picture">
              <pic:pic>
                <pic:nvPicPr>
                  <pic:cNvPr descr="Fundo preto com letras brancas&#10;&#10;Descrição gerada automaticamente" id="0" name="image1.png"/>
                  <pic:cNvPicPr preferRelativeResize="0"/>
                </pic:nvPicPr>
                <pic:blipFill>
                  <a:blip r:embed="rId1"/>
                  <a:srcRect b="0" l="0" r="0" t="0"/>
                  <a:stretch>
                    <a:fillRect/>
                  </a:stretch>
                </pic:blipFill>
                <pic:spPr>
                  <a:xfrm>
                    <a:off x="0" y="0"/>
                    <a:ext cx="7540809" cy="106626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Corpodetexto">
    <w:name w:val="Body Text"/>
    <w:basedOn w:val="Normal"/>
    <w:link w:val="CorpodetextoChar"/>
    <w:rsid w:val="000E40BF"/>
    <w:pPr>
      <w:suppressAutoHyphens w:val="1"/>
      <w:spacing w:line="240" w:lineRule="auto"/>
      <w:jc w:val="both"/>
    </w:pPr>
    <w:rPr>
      <w:rFonts w:cs="Times New Roman" w:eastAsia="Times New Roman"/>
      <w:color w:val="000000"/>
      <w:sz w:val="24"/>
      <w:szCs w:val="20"/>
      <w:lang w:eastAsia="ar-SA"/>
    </w:rPr>
  </w:style>
  <w:style w:type="character" w:styleId="CorpodetextoChar" w:customStyle="1">
    <w:name w:val="Corpo de texto Char"/>
    <w:basedOn w:val="Fontepargpadro"/>
    <w:link w:val="Corpodetexto"/>
    <w:rsid w:val="000E40BF"/>
    <w:rPr>
      <w:rFonts w:cs="Times New Roman" w:eastAsia="Times New Roman"/>
      <w:color w:val="000000"/>
      <w:sz w:val="24"/>
      <w:szCs w:val="20"/>
      <w:lang w:eastAsia="ar-SA"/>
    </w:rPr>
  </w:style>
  <w:style w:type="paragraph" w:styleId="PargrafodaLista">
    <w:name w:val="List Paragraph"/>
    <w:basedOn w:val="Normal"/>
    <w:uiPriority w:val="34"/>
    <w:qFormat w:val="1"/>
    <w:rsid w:val="000E40BF"/>
    <w:pPr>
      <w:suppressAutoHyphens w:val="1"/>
      <w:spacing w:line="240" w:lineRule="auto"/>
      <w:ind w:left="720"/>
      <w:contextualSpacing w:val="1"/>
    </w:pPr>
    <w:rPr>
      <w:rFonts w:ascii="Times New Roman" w:cs="Times New Roman" w:eastAsia="Times New Roman" w:hAnsi="Times New Roman"/>
      <w:sz w:val="20"/>
      <w:szCs w:val="20"/>
      <w:lang w:eastAsia="ar-SA"/>
    </w:rPr>
  </w:style>
  <w:style w:type="paragraph" w:styleId="Cabealho">
    <w:name w:val="header"/>
    <w:basedOn w:val="Normal"/>
    <w:link w:val="CabealhoChar"/>
    <w:uiPriority w:val="99"/>
    <w:unhideWhenUsed w:val="1"/>
    <w:rsid w:val="00037218"/>
    <w:pPr>
      <w:tabs>
        <w:tab w:val="center" w:pos="4252"/>
        <w:tab w:val="right" w:pos="8504"/>
      </w:tabs>
      <w:spacing w:line="240" w:lineRule="auto"/>
    </w:pPr>
  </w:style>
  <w:style w:type="character" w:styleId="CabealhoChar" w:customStyle="1">
    <w:name w:val="Cabeçalho Char"/>
    <w:basedOn w:val="Fontepargpadro"/>
    <w:link w:val="Cabealho"/>
    <w:uiPriority w:val="99"/>
    <w:rsid w:val="00037218"/>
  </w:style>
  <w:style w:type="paragraph" w:styleId="Rodap">
    <w:name w:val="footer"/>
    <w:basedOn w:val="Normal"/>
    <w:link w:val="RodapChar"/>
    <w:uiPriority w:val="99"/>
    <w:unhideWhenUsed w:val="1"/>
    <w:rsid w:val="00037218"/>
    <w:pPr>
      <w:tabs>
        <w:tab w:val="center" w:pos="4252"/>
        <w:tab w:val="right" w:pos="8504"/>
      </w:tabs>
      <w:spacing w:line="240" w:lineRule="auto"/>
    </w:pPr>
  </w:style>
  <w:style w:type="character" w:styleId="RodapChar" w:customStyle="1">
    <w:name w:val="Rodapé Char"/>
    <w:basedOn w:val="Fontepargpadro"/>
    <w:link w:val="Rodap"/>
    <w:uiPriority w:val="99"/>
    <w:rsid w:val="00037218"/>
  </w:style>
  <w:style w:type="character" w:styleId="Forte">
    <w:name w:val="Strong"/>
    <w:basedOn w:val="Fontepargpadro"/>
    <w:uiPriority w:val="22"/>
    <w:qFormat w:val="1"/>
    <w:rsid w:val="00143057"/>
    <w:rPr>
      <w:b w:val="1"/>
      <w:bCs w:val="1"/>
    </w:rPr>
  </w:style>
  <w:style w:type="paragraph" w:styleId="textocentralizado" w:customStyle="1">
    <w:name w:val="texto_centralizado"/>
    <w:basedOn w:val="Normal"/>
    <w:rsid w:val="007A3FCD"/>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MpAbhGkjXmWaFzkJ7uguKawXjg==">CgMxLjAaHAoBMBIXChUIB0IRCghHYXJhbW9uZBIFQ2FyZG84AHIhMXdjYVZuSEZ5UkhiN1F4bUNoY1U1MjllejVLMDNjWm5p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2025-03-09T15:08:00Z</dcterms:created>
  <dc:creator>GUSTAVO LIMA</dc:creator>
</cp:coreProperties>
</file>