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01 - CATEGORIAS E COTAS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CATEGORIAS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0" w:before="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095"/>
        <w:gridCol w:w="4245"/>
        <w:gridCol w:w="5070"/>
        <w:tblGridChange w:id="0">
          <w:tblGrid>
            <w:gridCol w:w="555"/>
            <w:gridCol w:w="4095"/>
            <w:gridCol w:w="4245"/>
            <w:gridCol w:w="507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 E DESCRIÇÃO DA 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DE VAGAS PARA 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TOTAL DISPONÍVEL POR PROJETO SELECIONADO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Projetos - Diversas linguagens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R$ 10.000,000</w:t>
            </w:r>
          </w:p>
        </w:tc>
      </w:tr>
    </w:tbl>
    <w:p w:rsidR="00000000" w:rsidDel="00000000" w:rsidP="00000000" w:rsidRDefault="00000000" w:rsidRPr="00000000" w14:paraId="00000012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0"/>
        </w:tabs>
        <w:spacing w:after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VAGAS</w:t>
      </w:r>
    </w:p>
    <w:p w:rsidR="00000000" w:rsidDel="00000000" w:rsidP="00000000" w:rsidRDefault="00000000" w:rsidRPr="00000000" w14:paraId="00000014">
      <w:pPr>
        <w:tabs>
          <w:tab w:val="center" w:leader="none" w:pos="0"/>
        </w:tabs>
        <w:spacing w:after="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4170"/>
        <w:gridCol w:w="2820"/>
        <w:tblGridChange w:id="0">
          <w:tblGrid>
            <w:gridCol w:w="6975"/>
            <w:gridCol w:w="4170"/>
            <w:gridCol w:w="28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DE VAGAS MÍNIMAS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pessoas negras (pretas ou pardas)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25% (vinte e cinco por cento) das vagas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pessoas residentes na Zona Rural ou Periférica de Acopiara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10% (dez por cento) das vagas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5% (cinco por cento) das vaga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Ampla concorrência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24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700.787401574803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6848475</wp:posOffset>
          </wp:positionH>
          <wp:positionV relativeFrom="paragraph">
            <wp:posOffset>-158160</wp:posOffset>
          </wp:positionV>
          <wp:extent cx="2147226" cy="73937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52322</wp:posOffset>
          </wp:positionH>
          <wp:positionV relativeFrom="paragraph">
            <wp:posOffset>87576</wp:posOffset>
          </wp:positionV>
          <wp:extent cx="1100204" cy="4744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100204" cy="474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-457199</wp:posOffset>
          </wp:positionV>
          <wp:extent cx="10701338" cy="932497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10701338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-866773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QRhXhVlc1CMjzDXKKmh3A04WA==">CgMxLjA4AHIhMXZUYzZjTjhueUZ1UUJHRzB0LXFvX0JCVWRmVWhFeFI4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