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03/2025 - PNAB 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ACOPIARA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-433673</wp:posOffset>
          </wp:positionV>
          <wp:extent cx="7540590" cy="10662699"/>
          <wp:effectExtent b="0" l="0" r="0" t="0"/>
          <wp:wrapNone/>
          <wp:docPr descr="Fundo preto com letras brancas" id="383520281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Lz7FZrC0FFPMXCXCTMUMYC2Z4Q==">CgMxLjA4AHIhMU9zbU1MM2ZxVTdjdTZiOVhnUTFPY0s4Q2JiWTVnU0tv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2025-03-10T18:02:00Z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