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EDITAL DE CONCESSÃO DE BOLSAS DE PROMOÇÃO, DIFUSÃO, CIRCULAÇÃO, MANUTENÇÃO TEMPORÁRIA, RESIDÊNCIA, INTERCÂMBIO CULTURAL E SIMILARES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03/2024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-335279</wp:posOffset>
          </wp:positionV>
          <wp:extent cx="6660833" cy="740092"/>
          <wp:effectExtent b="0" l="0" r="0" t="0"/>
          <wp:wrapNone/>
          <wp:docPr id="3835202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0833" cy="74009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1xsPKQHfucn9DG4SccdC2W5rA==">CgMxLjA4AHIhMW9VcTJsVHJkcGgteE1uX0QtekQ3QXRqQkhzUl9HcERu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