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EDITAL PARA FOMENTO À EXECUÇÃO DE AÇÕES CULTURAIS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(APOIO DIRETO A PROJETOS)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EDITAL DE CHAMAMENTO PÚBLICO Nº 002/2024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E DESCRIÇÃO DAS CATEGORIAS: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presente edital possui valor total de R</w:t>
      </w:r>
      <w:r w:rsidDel="00000000" w:rsidR="00000000" w:rsidRPr="00000000">
        <w:rPr>
          <w:sz w:val="24"/>
          <w:szCs w:val="24"/>
          <w:rtl w:val="0"/>
        </w:rPr>
        <w:t xml:space="preserve">$ 68.000,00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Sessenta e oito mil reais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 distribuídos da seguinte forma: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 R</w:t>
      </w:r>
      <w:r w:rsidDel="00000000" w:rsidR="00000000" w:rsidRPr="00000000">
        <w:rPr>
          <w:sz w:val="24"/>
          <w:szCs w:val="24"/>
          <w:rtl w:val="0"/>
        </w:rPr>
        <w:t xml:space="preserve">$3.000,00 (três mil reais) para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6 (seis) vagas para mulheres artesãs – Zona Rural.</w:t>
      </w:r>
    </w:p>
    <w:p w:rsidR="00000000" w:rsidDel="00000000" w:rsidP="00000000" w:rsidRDefault="00000000" w:rsidRPr="00000000" w14:paraId="00000007">
      <w:pPr>
        <w:spacing w:after="200" w:befor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R$ 3.000,00 (três mil reais) para 14 (quatorze) vagas para multilinguagens Teatro, dança, cinema, artesanato, música etc) </w:t>
      </w:r>
    </w:p>
    <w:p w:rsidR="00000000" w:rsidDel="00000000" w:rsidP="00000000" w:rsidRDefault="00000000" w:rsidRPr="00000000" w14:paraId="00000008">
      <w:pPr>
        <w:spacing w:line="259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R$ 8 mil reais (oito mil reais) para  01 (um)  grupo cultural para atividades (No minimo 2 anos de existência)</w:t>
      </w:r>
    </w:p>
    <w:p w:rsidR="00000000" w:rsidDel="00000000" w:rsidP="00000000" w:rsidRDefault="00000000" w:rsidRPr="00000000" w14:paraId="00000009">
      <w:pPr>
        <w:spacing w:after="200" w:befor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ATENÇÃO! CONFORME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DISPOSTO NO ART. 6º DA IN 10/2023: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6º Ficam garantidas cotas em todos os editais de fomento realizados com recursos da Lei nº 14.399, de 2022, de no mínimo:</w:t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vinte e cinco por cento das vagas para pessoas negras (pretas ou pardas);</w:t>
      </w:r>
    </w:p>
    <w:p w:rsidR="00000000" w:rsidDel="00000000" w:rsidP="00000000" w:rsidRDefault="00000000" w:rsidRPr="00000000" w14:paraId="0000000E">
      <w:pPr>
        <w:shd w:fill="ffffff" w:val="clear"/>
        <w:spacing w:after="3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dez por cento das vagas para pessoas indígenas; e</w:t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- cinco por cento para pessoas com deficiência.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Lê-se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INSTRUÇÃO NORMATIVA MINC Nº 10, DE 28 DE DEZEMBRO DE 2023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Dispõe sobre as regras e os procedimentos para implementação das ações afirmativas e medidas de acessibilidade de que trata o Decreto nº 11.740, de 18 de outubro de 2023.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55555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Link: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https://www.gov.br/cultura/pt-br/acesso-a-informacao/legislacao-e-normativas/instrucao-normativa-minc-no-10-de-28-de-dezembro-de-2023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-335279</wp:posOffset>
          </wp:positionV>
          <wp:extent cx="7123748" cy="791528"/>
          <wp:effectExtent b="0" l="0" r="0" t="0"/>
          <wp:wrapNone/>
          <wp:docPr id="1965052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3748" cy="7915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42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10420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A10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0420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853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85393"/>
  </w:style>
  <w:style w:type="character" w:styleId="eop" w:customStyle="1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3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cultura/pt-br/acesso-a-informacao/legislacao-e-normativas/instrucao-normativa-minc-no-10-de-28-de-dezembro-de-2023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8SjZjrLSdToKGZ6vhfFoV67zQ==">CgMxLjA4AHIhMXdtS3RIVEhsMVFoVEtEWkZRdEk0cWtuUVp0LXl4MUZr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