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122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6429945" y="7344889"/>
                          <a:ext cx="6077585" cy="127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600">
                          <a:solidFill>
                            <a:srgbClr val="B8BDC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6429945" y="10749125"/>
                          <a:ext cx="6077585" cy="126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600">
                          <a:solidFill>
                            <a:srgbClr val="B8BDC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Carlos Matos Lima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4290695</wp:posOffset>
            </wp:positionH>
            <wp:positionV relativeFrom="paragraph">
              <wp:posOffset>164559</wp:posOffset>
            </wp:positionV>
            <wp:extent cx="1190625" cy="1390650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" w:line="240" w:lineRule="auto"/>
        <w:ind w:left="122" w:right="29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Brasileiro, Casado, Consagrado na Comunidade de Aliança Shalom.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" w:right="53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19.11.1965 Rua Marcos Macedo 77</w:t>
      </w:r>
      <w:r w:rsidDel="00000000" w:rsidR="00000000" w:rsidRPr="00000000">
        <w:rPr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pt</w:t>
      </w:r>
      <w:r w:rsidDel="00000000" w:rsidR="00000000" w:rsidRPr="00000000">
        <w:rPr>
          <w:sz w:val="24"/>
          <w:szCs w:val="24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502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" w:right="46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Aldeota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Fortaleza/CE. CEP: 60150.190. (85) 99998.3781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cmatoslima@hotmail.com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1" w:lineRule="auto"/>
        <w:ind w:left="122" w:firstLine="0"/>
        <w:rPr/>
      </w:pPr>
      <w:r w:rsidDel="00000000" w:rsidR="00000000" w:rsidRPr="00000000">
        <w:rPr>
          <w:rtl w:val="0"/>
        </w:rPr>
        <w:t xml:space="preserve">FORMAÇÃO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76" w:lineRule="auto"/>
        <w:ind w:left="122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SUPERIOR COMPLETO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ADMINISTRAÇÃO DE EMPRESAS </w:t>
      </w:r>
      <w:r w:rsidDel="00000000" w:rsidR="00000000" w:rsidRPr="00000000">
        <w:rPr>
          <w:sz w:val="24"/>
          <w:szCs w:val="24"/>
          <w:rtl w:val="0"/>
        </w:rPr>
        <w:t xml:space="preserve">– UNIVERSIDADE DE FORTALEZA (UNIFOR).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de Conclusão: 1995.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" w:line="276" w:lineRule="auto"/>
        <w:ind w:left="122" w:right="286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PÓS-GRADUAÇÃO EM </w:t>
      </w:r>
      <w:r w:rsidDel="00000000" w:rsidR="00000000" w:rsidRPr="00000000">
        <w:rPr>
          <w:b w:val="1"/>
          <w:sz w:val="24"/>
          <w:szCs w:val="24"/>
          <w:rtl w:val="0"/>
        </w:rPr>
        <w:t xml:space="preserve">PLANEJAMENTO TERRITORIAL E DESENVOLVIMENTO REGIONAL </w:t>
      </w:r>
      <w:r w:rsidDel="00000000" w:rsidR="00000000" w:rsidRPr="00000000">
        <w:rPr>
          <w:sz w:val="24"/>
          <w:szCs w:val="24"/>
          <w:rtl w:val="0"/>
        </w:rPr>
        <w:t xml:space="preserve">PELA UNIVERSIDADE DE BARCELONA – UB ESPANHA.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 de Conclusão: 2004.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="276" w:lineRule="auto"/>
        <w:ind w:left="122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DOUTORANDO EM </w:t>
      </w:r>
      <w:r w:rsidDel="00000000" w:rsidR="00000000" w:rsidRPr="00000000">
        <w:rPr>
          <w:b w:val="1"/>
          <w:sz w:val="24"/>
          <w:szCs w:val="24"/>
          <w:rtl w:val="0"/>
        </w:rPr>
        <w:t xml:space="preserve">PLANEJAMENTO TERRITORIAL E DESENVOLVIMENTO REGIONAL COM ESPECIALIZAÇÃO EM DESENVOLVIMENTO RURAL </w:t>
      </w:r>
      <w:r w:rsidDel="00000000" w:rsidR="00000000" w:rsidRPr="00000000">
        <w:rPr>
          <w:sz w:val="24"/>
          <w:szCs w:val="24"/>
          <w:rtl w:val="0"/>
        </w:rPr>
        <w:t xml:space="preserve">PELA UNIVERSIDADE DE BARCELONA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1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UB ESPANHA.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before="160" w:lineRule="auto"/>
        <w:ind w:left="122" w:firstLine="0"/>
        <w:rPr/>
      </w:pPr>
      <w:r w:rsidDel="00000000" w:rsidR="00000000" w:rsidRPr="00000000">
        <w:rPr>
          <w:rtl w:val="0"/>
        </w:rPr>
        <w:t xml:space="preserve">QUALIFICAÇÕES E ATIVIDADES PROFISSIONAIS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TRAINER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CONSULTORIA E GESTÃO EMPRESARIAL</w:t>
      </w:r>
    </w:p>
    <w:p w:rsidR="00000000" w:rsidDel="00000000" w:rsidP="00000000" w:rsidRDefault="00000000" w:rsidRPr="00000000" w14:paraId="0000001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         _ </w:t>
      </w:r>
      <w:r w:rsidDel="00000000" w:rsidR="00000000" w:rsidRPr="00000000">
        <w:rPr>
          <w:sz w:val="24"/>
          <w:szCs w:val="24"/>
          <w:rtl w:val="0"/>
        </w:rPr>
        <w:t xml:space="preserve">Sócio-fundador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Período: 2008 até os dias atuais.</w:t>
      </w:r>
    </w:p>
    <w:p w:rsidR="00000000" w:rsidDel="00000000" w:rsidP="00000000" w:rsidRDefault="00000000" w:rsidRPr="00000000" w14:paraId="0000001D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 SOLARISA BRASIL -</w:t>
      </w:r>
    </w:p>
    <w:p w:rsidR="00000000" w:rsidDel="00000000" w:rsidP="00000000" w:rsidRDefault="00000000" w:rsidRPr="00000000" w14:paraId="0000001F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      -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Sócio-fundador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Período: 2020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  <w:tab w:val="left" w:pos="830"/>
        </w:tabs>
        <w:spacing w:after="0" w:before="179" w:line="240" w:lineRule="auto"/>
        <w:ind w:left="830" w:right="0" w:hanging="70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ASSEMBLEIA LEGISLATIVA DO ESTADO DO CEARÁ – ALCE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Deputado Estadual.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40"/>
          <w:tab w:val="left" w:pos="1541"/>
        </w:tabs>
        <w:spacing w:after="0" w:before="0" w:line="240" w:lineRule="auto"/>
        <w:ind w:left="1550" w:right="121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Comissão de Desenvolvimento Regional, Recursos Hídricos, Minas e Pesca;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40"/>
          <w:tab w:val="left" w:pos="1541"/>
        </w:tabs>
        <w:spacing w:after="0" w:before="0" w:line="291.99999999999994" w:lineRule="auto"/>
        <w:ind w:left="1540" w:right="0" w:hanging="35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Frente Parlamentar de Combate 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Aedes aegypti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40"/>
          <w:tab w:val="left" w:pos="1541"/>
        </w:tabs>
        <w:spacing w:after="0" w:before="0" w:line="240" w:lineRule="auto"/>
        <w:ind w:left="1550" w:right="1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Comissão Especial de Acompanhamento e Monitoramento das Obras de Transposição do Rio São Francisco;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40"/>
          <w:tab w:val="left" w:pos="1541"/>
        </w:tabs>
        <w:spacing w:after="0" w:before="0" w:line="291.99999999999994" w:lineRule="auto"/>
        <w:ind w:left="1540" w:right="0" w:hanging="35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Membro titular da Comissão de Constituição, Justiça e Redação;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40"/>
          <w:tab w:val="left" w:pos="1541"/>
        </w:tabs>
        <w:spacing w:after="0" w:before="0" w:line="293.00000000000006" w:lineRule="auto"/>
        <w:ind w:left="1540" w:right="0" w:hanging="35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Vice-Presidente da Comissão de Agropecuária;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40"/>
          <w:tab w:val="left" w:pos="1541"/>
        </w:tabs>
        <w:spacing w:after="0" w:before="0" w:line="293.00000000000006" w:lineRule="auto"/>
        <w:ind w:left="1540" w:right="0" w:hanging="35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Membro da Comissão de Fiscalização e Controle;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40"/>
          <w:tab w:val="left" w:pos="1541"/>
        </w:tabs>
        <w:spacing w:after="0" w:before="1" w:line="240" w:lineRule="auto"/>
        <w:ind w:left="830" w:right="234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10" w:orient="portrait"/>
          <w:pgMar w:bottom="280" w:top="1480" w:left="1580" w:right="1580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Suplente da Comissão de Viação, Transporte, Desenvolvimento Urbano. Período: 2015 a 2018.</w:t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2"/>
        </w:numPr>
        <w:tabs>
          <w:tab w:val="left" w:pos="829"/>
          <w:tab w:val="left" w:pos="830"/>
        </w:tabs>
        <w:spacing w:after="0" w:before="78" w:line="240" w:lineRule="auto"/>
        <w:ind w:left="830" w:right="626" w:hanging="708"/>
        <w:jc w:val="left"/>
        <w:rPr/>
      </w:pPr>
      <w:r w:rsidDel="00000000" w:rsidR="00000000" w:rsidRPr="00000000">
        <w:rPr>
          <w:rtl w:val="0"/>
        </w:rPr>
        <w:t xml:space="preserve">INSTITUTO DA FEDERAÇÃO DAS INDÚSTRIAS DO ESTADO DO CEARÁ – FIEC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2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Diretor Corporativo do Instituto de Desenvolvimento Industrial do Ceará – INDI.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2011 a 2014.</w:t>
      </w:r>
    </w:p>
    <w:p w:rsidR="00000000" w:rsidDel="00000000" w:rsidP="00000000" w:rsidRDefault="00000000" w:rsidRPr="00000000" w14:paraId="00000032">
      <w:pPr>
        <w:pStyle w:val="Heading1"/>
        <w:numPr>
          <w:ilvl w:val="0"/>
          <w:numId w:val="2"/>
        </w:numPr>
        <w:tabs>
          <w:tab w:val="left" w:pos="829"/>
          <w:tab w:val="left" w:pos="830"/>
        </w:tabs>
        <w:spacing w:after="0" w:before="230" w:line="240" w:lineRule="auto"/>
        <w:ind w:left="830" w:right="0" w:hanging="708"/>
        <w:jc w:val="left"/>
        <w:rPr/>
      </w:pPr>
      <w:r w:rsidDel="00000000" w:rsidR="00000000" w:rsidRPr="00000000">
        <w:rPr>
          <w:rtl w:val="0"/>
        </w:rPr>
        <w:t xml:space="preserve">INSTITUTO TEOTÔNIO VILELA - ITV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499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Regional do Ceará. Período: 2012 a 2014.</w:t>
      </w:r>
    </w:p>
    <w:p w:rsidR="00000000" w:rsidDel="00000000" w:rsidP="00000000" w:rsidRDefault="00000000" w:rsidRPr="00000000" w14:paraId="00000034">
      <w:pPr>
        <w:pStyle w:val="Heading1"/>
        <w:numPr>
          <w:ilvl w:val="0"/>
          <w:numId w:val="2"/>
        </w:numPr>
        <w:tabs>
          <w:tab w:val="left" w:pos="829"/>
          <w:tab w:val="left" w:pos="830"/>
        </w:tabs>
        <w:spacing w:after="0" w:before="231" w:line="240" w:lineRule="auto"/>
        <w:ind w:left="830" w:right="0" w:hanging="708"/>
        <w:jc w:val="left"/>
        <w:rPr/>
      </w:pPr>
      <w:r w:rsidDel="00000000" w:rsidR="00000000" w:rsidRPr="00000000">
        <w:rPr>
          <w:rtl w:val="0"/>
        </w:rPr>
        <w:t xml:space="preserve">PARTIDO SOCIAL DA DEMOCRACIA BRASILEIRA – PSDB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499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Regional do Ceará. Período: 2007 a 2009.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Primeiro suplente de Deputado Federal na legislatura de 2010.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6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2"/>
        </w:numPr>
        <w:tabs>
          <w:tab w:val="left" w:pos="829"/>
          <w:tab w:val="left" w:pos="830"/>
        </w:tabs>
        <w:spacing w:after="0" w:before="231" w:line="240" w:lineRule="auto"/>
        <w:ind w:left="830" w:right="121" w:hanging="708"/>
        <w:jc w:val="left"/>
        <w:rPr/>
      </w:pPr>
      <w:r w:rsidDel="00000000" w:rsidR="00000000" w:rsidRPr="00000000">
        <w:rPr>
          <w:rtl w:val="0"/>
        </w:rPr>
        <w:t xml:space="preserve">FÓRUM DOS SECRETÁRIOS DE AGRICULTURA DO NORDESTE e FÓRUM NACIONAL DE SECRETÁRIOS DE AGRICULTURA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34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e Vice-Presidente, respectivamente. Período: 2002 a 2006.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2"/>
        </w:numPr>
        <w:tabs>
          <w:tab w:val="left" w:pos="829"/>
          <w:tab w:val="left" w:pos="830"/>
        </w:tabs>
        <w:spacing w:after="0" w:before="0" w:line="240" w:lineRule="auto"/>
        <w:ind w:left="830" w:right="121" w:hanging="708"/>
        <w:jc w:val="left"/>
        <w:rPr/>
      </w:pPr>
      <w:r w:rsidDel="00000000" w:rsidR="00000000" w:rsidRPr="00000000">
        <w:rPr>
          <w:rtl w:val="0"/>
        </w:rPr>
        <w:t xml:space="preserve">ASSOCIAÇÃO CEARENSE DE TURISMO NO ESPAÇO RURAL E NATURAL – ACETER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61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Sócio Benemérito.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61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2006.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numPr>
          <w:ilvl w:val="0"/>
          <w:numId w:val="5"/>
        </w:numPr>
        <w:tabs>
          <w:tab w:val="left" w:pos="829"/>
          <w:tab w:val="left" w:pos="830"/>
        </w:tabs>
        <w:spacing w:after="0" w:before="0" w:line="240" w:lineRule="auto"/>
        <w:ind w:left="830" w:right="117" w:hanging="708"/>
        <w:jc w:val="left"/>
        <w:rPr/>
      </w:pPr>
      <w:r w:rsidDel="00000000" w:rsidR="00000000" w:rsidRPr="00000000">
        <w:rPr>
          <w:rtl w:val="0"/>
        </w:rPr>
        <w:t xml:space="preserve">SEAGRI – SECRETARIA DE AGRICULTURA E PECUÁRIA DO ESTADO DO CEARÁ.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53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Secretário de Estado Período: 2003 a 2006.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numPr>
          <w:ilvl w:val="0"/>
          <w:numId w:val="5"/>
        </w:numPr>
        <w:tabs>
          <w:tab w:val="left" w:pos="829"/>
          <w:tab w:val="left" w:pos="830"/>
        </w:tabs>
        <w:spacing w:after="0" w:before="1" w:line="240" w:lineRule="auto"/>
        <w:ind w:left="830" w:right="0" w:hanging="708"/>
        <w:jc w:val="left"/>
        <w:rPr/>
      </w:pPr>
      <w:r w:rsidDel="00000000" w:rsidR="00000000" w:rsidRPr="00000000">
        <w:rPr>
          <w:rtl w:val="0"/>
        </w:rPr>
        <w:t xml:space="preserve">PROJETO APEX Nacional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585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 Período: 2003 a 2005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numPr>
          <w:ilvl w:val="0"/>
          <w:numId w:val="5"/>
        </w:numPr>
        <w:tabs>
          <w:tab w:val="left" w:pos="829"/>
          <w:tab w:val="left" w:pos="830"/>
        </w:tabs>
        <w:spacing w:after="0" w:before="0" w:line="240" w:lineRule="auto"/>
        <w:ind w:left="830" w:right="120" w:hanging="708"/>
        <w:jc w:val="left"/>
        <w:rPr/>
      </w:pPr>
      <w:r w:rsidDel="00000000" w:rsidR="00000000" w:rsidRPr="00000000">
        <w:rPr>
          <w:rtl w:val="0"/>
        </w:rPr>
        <w:t xml:space="preserve">SEAGRI – SECRETARIA DE AGRICULTURA IRRIGADA DO ESTADO DO CEARÁ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53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Secretário de Estado. Período: 1999 a 2002.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numPr>
          <w:ilvl w:val="0"/>
          <w:numId w:val="4"/>
        </w:numPr>
        <w:tabs>
          <w:tab w:val="left" w:pos="829"/>
          <w:tab w:val="left" w:pos="830"/>
        </w:tabs>
        <w:spacing w:after="0" w:before="0" w:line="240" w:lineRule="auto"/>
        <w:ind w:left="830" w:right="0" w:hanging="708"/>
        <w:jc w:val="left"/>
        <w:rPr/>
      </w:pPr>
      <w:r w:rsidDel="00000000" w:rsidR="00000000" w:rsidRPr="00000000">
        <w:rPr>
          <w:rtl w:val="0"/>
        </w:rPr>
        <w:t xml:space="preserve">ASSOCIAÇÃO CEARENSE DE AVICULTURA – ACEAV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531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Diretor Presidente. Período: 1992 a 1998.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numPr>
          <w:ilvl w:val="0"/>
          <w:numId w:val="4"/>
        </w:numPr>
        <w:tabs>
          <w:tab w:val="left" w:pos="829"/>
          <w:tab w:val="left" w:pos="830"/>
        </w:tabs>
        <w:spacing w:after="0" w:before="0" w:line="240" w:lineRule="auto"/>
        <w:ind w:left="830" w:right="0" w:hanging="708"/>
        <w:jc w:val="left"/>
        <w:rPr/>
      </w:pPr>
      <w:r w:rsidDel="00000000" w:rsidR="00000000" w:rsidRPr="00000000">
        <w:rPr>
          <w:rtl w:val="0"/>
        </w:rPr>
        <w:t xml:space="preserve">CENTRO INDUSTRIAL DO CEARÁ – CIC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553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480" w:left="1580" w:right="158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Vice-Presidente. Período: 1996 a 1998.</w:t>
      </w:r>
    </w:p>
    <w:p w:rsidR="00000000" w:rsidDel="00000000" w:rsidP="00000000" w:rsidRDefault="00000000" w:rsidRPr="00000000" w14:paraId="0000004D">
      <w:pPr>
        <w:pStyle w:val="Heading1"/>
        <w:numPr>
          <w:ilvl w:val="0"/>
          <w:numId w:val="3"/>
        </w:numPr>
        <w:tabs>
          <w:tab w:val="left" w:pos="829"/>
          <w:tab w:val="left" w:pos="830"/>
        </w:tabs>
        <w:spacing w:after="0" w:before="77" w:line="294" w:lineRule="auto"/>
        <w:ind w:left="830" w:right="0" w:hanging="708"/>
        <w:jc w:val="left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420420" y="5959955"/>
                          <a:ext cx="6077585" cy="127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600">
                          <a:solidFill>
                            <a:srgbClr val="B8BDC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ASSOCIAÇÃO DOS JOVENS EMPRESÁRIOS DO CEARÁ – AJE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0" w:right="599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 Geral. Período: 1991.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ind w:left="122" w:firstLine="0"/>
        <w:rPr/>
      </w:pPr>
      <w:r w:rsidDel="00000000" w:rsidR="00000000" w:rsidRPr="00000000">
        <w:rPr>
          <w:rtl w:val="0"/>
        </w:rPr>
        <w:t xml:space="preserve">PALESTRAS, CURSOS E DEMAIS REALIZAÇÕES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217" w:line="240" w:lineRule="auto"/>
        <w:ind w:left="841" w:right="1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Realizador do Água Innovation. Seminário que reúne representantes do poder público municipal, estadual e federal, gestores, ambientalistas, ONG´s, Universidades, visando estabelecer metas e diretrizes para a efetivação de políticas públicas ligadas à utilização e preservação da água em interface com o desenvolvimento. Evento anual, realizado desde 2017. Fortaleza/CE.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1" w:line="240" w:lineRule="auto"/>
        <w:ind w:left="841" w:right="12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 de Medicina Veterinária e Agronegócio na I Semana Acadêmica de Medicina Veterinária. Quixadá/CE, 2015.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Participação na IPM Essen, Alemanha - Florabrasilis Nacional, APEX - Instituto Agropolos. 2008.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Inauguração da Escola de Floricultura no TEC FLORES, para a capacitação de filhos de agricultores em floricultura – parceria com as empresas de produção de rosas. 2006.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Participação em TPIE - Florabrasilis Nacional, APEX - Instituto Agropolos. Salt Lake City, Utah, 2006.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Aprovação do Projeto Setorial Integrado para a promoção das exportações de flores do Brasil - FLORABRASILIS (Nacional)- APEX/Instituto Agropolos do Ceará (2006-2007).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 do Irriga Ceará 2005 – Encontro Estadual do Agronegócio Cearense, Fortaleza/CE.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2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 na XVI CONFAM – Convenção da Federação das Associações de Mulheres de Negócios e Profissionais/BPW, 2004, Fortaleza/CE.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2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 do Seminário de Aquicultura no tema Pesca e Aquicultura: Programas Governamentais para o Desenvolvimento do Setor, 2004, Fortaleza/CE.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1" w:line="240" w:lineRule="auto"/>
        <w:ind w:left="841" w:right="1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 da Convenção da Agricultura Familiar no tema Programa Nacional de Crédito Fundiário e Programa Nacional de Cadastro e Regularização Fundiária no Encontro Estadual do Agronegócio Cearense, 2004, Fortaleza/CE.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2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 do Macropainel de Tema Defesa Agropecuária no Encontro Estadual do Agronegócio Cearense, 2004, Fortaleza/CE.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 da 10ª Semana Internacional de Fruticultura, Floricultura e Agroindústria – FRUTAL 2003, com o tema Caminhos de Israel – Uma Alternativa de Associativismo, no Painel: Cooperativismo e Agronegócio, 2003, Fortaleza/CE.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480" w:left="1580" w:right="158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Realizador do Irriga Ceará, Encontro Estadual do Agronegócio Cearense, 2002, Fortaleza/CE.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78" w:line="240" w:lineRule="auto"/>
        <w:ind w:left="841" w:right="1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6420420" y="12799540"/>
                          <a:ext cx="6077585" cy="127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600">
                          <a:solidFill>
                            <a:srgbClr val="B8BDC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127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 do Papel do Engenheiro Agrônomo na Agricultura Irrigada do Ceará da Associação de Engenheiros Agrônomos do Ceará – AEAC, 2002, Fortaleza/CE.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2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Mesa do Painel Competitividade da 9ª Semana Internacional da Fruticultura, Floricultura e Agroindústria – FRUTAL 2002, 2002, Fortaleza/CE.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Debatedor do tema Política de Irrigação do Governo Federal – História e Perspectivas do Seminário Modelo de Gestão de Irrigação, 2002, Fortaleza/CE.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Conferencista e Palestrante do Seminário Planejamento Regional do Ceará: Estudos e Casos, do Movimento Ceará Cidadania, com o tema Os Agropolos Segundo a Visão do Governo do Ceará – Perspectivas, 2002, Fortaleza/CE.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2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 da Reunião Plenária do Rotary Club de Fortaleza, 2002, Fortaleza/CE.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1" w:line="240" w:lineRule="auto"/>
        <w:ind w:left="841" w:right="1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Aprovação do Projeto Setorial Integrado para a promoção das exportações de flores do Estado do Ceará - FLORABRASILIS CEARÁ - APEX/Instituto Agropolos do Ceará (2002-2006).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 da Associação de Engenheiros Agrônomos do Ceará – AEAC – no VII Dia do Debate Agronômico (DDA) com o tema Energia e a Produção Agrícola Irrigada no Estado do Ceará, 2001, Fortaleza/CE.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2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Criação do Selo ROSAS DO CEARÁ, para apoiar a divulgação das rosas produzidas no Estado. Fortaleza/CE, 2001.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Implantação do TEC Flores – Projeto de Desenvolvimento Tecnológico da Floricultura para Exportação do Estado do Ceará, em parceira com o CNPq, ACOPAFLOR, SEAGRI e a Floricultura Reijers. São Benedito/CE, 2001.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18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 da Conferência Fruticultura: Agronegócio do 3º Milênio, 2000, Fortaleza/CE.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0" w:line="240" w:lineRule="auto"/>
        <w:ind w:left="841" w:right="12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Palestrante da Reunião Plenária do Rotary Club de Fortaleza, 2000, Fortaleza/CE.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0" w:line="240" w:lineRule="auto"/>
        <w:ind w:left="841" w:right="1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Mesa do Tema Experiência da Política dos Recursos Hídricos na Arábia Saudita do 5º Seminário Internacional de Gestão das Águas sobre Convivência com a Seca – Experiência do Semi-Árido no Planeta Terra, 1999, Fortaleza/CE.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0" w:line="240" w:lineRule="auto"/>
        <w:ind w:left="841" w:right="12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Criou a Gerência de Floricultura da Secretaria de Agricultura Irrigada do Estado do Ceará. Fortaleza/CE, 1999.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42"/>
        </w:tabs>
        <w:spacing w:after="0" w:before="121" w:line="240" w:lineRule="auto"/>
        <w:ind w:left="841" w:right="11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Promoveu o I AGROFLORES, com a participação de toda a cadeia da floricultura do Ceará. Fortaleza/CE, 1999.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tabs>
          <w:tab w:val="left" w:pos="2324"/>
          <w:tab w:val="left" w:pos="3052"/>
          <w:tab w:val="left" w:pos="4940"/>
          <w:tab w:val="left" w:pos="5439"/>
          <w:tab w:val="left" w:pos="6754"/>
          <w:tab w:val="left" w:pos="8467"/>
        </w:tabs>
        <w:spacing w:before="1" w:lineRule="auto"/>
        <w:ind w:left="122" w:right="114" w:firstLine="0"/>
        <w:rPr/>
      </w:pPr>
      <w:r w:rsidDel="00000000" w:rsidR="00000000" w:rsidRPr="00000000">
        <w:rPr>
          <w:rtl w:val="0"/>
        </w:rPr>
        <w:t xml:space="preserve">PARTICIPAÇÃO</w:t>
        <w:tab/>
        <w:t xml:space="preserve">EM</w:t>
        <w:tab/>
        <w:t xml:space="preserve">SEMINÁRIOS</w:t>
        <w:tab/>
        <w:t xml:space="preserve">E</w:t>
        <w:tab/>
        <w:t xml:space="preserve">CURSOS</w:t>
        <w:tab/>
        <w:t xml:space="preserve">NACIONAIS</w:t>
        <w:tab/>
        <w:t xml:space="preserve">E INTERNACIONAIS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  <w:tab w:val="left" w:pos="830"/>
        </w:tabs>
        <w:spacing w:after="0" w:before="219" w:line="240" w:lineRule="auto"/>
        <w:ind w:left="830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480" w:left="1580" w:right="1580" w:header="360" w:footer="36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Missão Técnica a Israel – Agritech 2017, Tel Aviv/Israel.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0"/>
        </w:tabs>
        <w:spacing w:after="0" w:before="77" w:line="240" w:lineRule="auto"/>
        <w:ind w:left="830" w:right="122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Seminário Futura Trends – Inovação e Sustentabilidade na Gestão Corporativa, Hotel Gran Marquise, 2011, Fortaleza/CE.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0"/>
        </w:tabs>
        <w:spacing w:after="0" w:before="119" w:line="240" w:lineRule="auto"/>
        <w:ind w:left="830" w:right="121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Simpósio Ciência e Tecnologia Viabilizando o Agronegócio no Brasil, 57ª Reunião Anual da Sociedade Brasileira para o Progresso da Ciência, 2005, Fortaleza/CE.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  <w:tab w:val="left" w:pos="830"/>
          <w:tab w:val="left" w:pos="1225"/>
          <w:tab w:val="left" w:pos="2098"/>
          <w:tab w:val="left" w:pos="2532"/>
          <w:tab w:val="left" w:pos="3369"/>
          <w:tab w:val="left" w:pos="4429"/>
          <w:tab w:val="left" w:pos="7011"/>
          <w:tab w:val="left" w:pos="8080"/>
        </w:tabs>
        <w:spacing w:after="0" w:before="119" w:line="240" w:lineRule="auto"/>
        <w:ind w:left="830" w:right="121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4ª</w:t>
        <w:tab/>
        <w:t xml:space="preserve">Edição</w:t>
        <w:tab/>
        <w:t xml:space="preserve">da</w:t>
        <w:tab/>
        <w:t xml:space="preserve">EXPO</w:t>
        <w:tab/>
        <w:t xml:space="preserve">BRASIL</w:t>
        <w:tab/>
        <w:t xml:space="preserve">DESENVOLVIMENTO</w:t>
        <w:tab/>
        <w:t xml:space="preserve">LOCAL,</w:t>
        <w:tab/>
        <w:t xml:space="preserve">2005, Fortaleza/CE.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  <w:tab w:val="left" w:pos="830"/>
        </w:tabs>
        <w:spacing w:after="0" w:before="121" w:line="240" w:lineRule="auto"/>
        <w:ind w:left="830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Congresso Pan-Americano de Engenheiros Agrônomos, 2004, Fortaleza/CE.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  <w:tab w:val="left" w:pos="830"/>
        </w:tabs>
        <w:spacing w:after="0" w:before="121" w:line="240" w:lineRule="auto"/>
        <w:ind w:left="830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Congresso Mundial de Profissionais da Agronomia, 2004, Fortaleza/CE.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  <w:tab w:val="left" w:pos="830"/>
        </w:tabs>
        <w:spacing w:after="0" w:before="119" w:line="240" w:lineRule="auto"/>
        <w:ind w:left="830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Participação na Feira Internacional de Turismo de Utrecht, Holanda. 2004.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  <w:tab w:val="left" w:pos="830"/>
        </w:tabs>
        <w:spacing w:after="0" w:before="117" w:line="240" w:lineRule="auto"/>
        <w:ind w:left="830" w:right="121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Conferência Internacional Sobre Desenvolvimento Regional e Investimento Estrangeiro Direto, 2002, Fortaleza/CE.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  <w:tab w:val="left" w:pos="830"/>
        </w:tabs>
        <w:spacing w:after="0" w:before="119" w:line="240" w:lineRule="auto"/>
        <w:ind w:left="830" w:right="116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Participação na HORTIFAIR e acordo com empresas de hibridação de rosas na venda de variedades ao Ceará. Amsterdam, Holanda, 2001.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  <w:tab w:val="left" w:pos="830"/>
        </w:tabs>
        <w:spacing w:after="0" w:before="121" w:line="240" w:lineRule="auto"/>
        <w:ind w:left="830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Participação na Agriflor de las Américas, em Quito, Equador, 2001.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  <w:tab w:val="left" w:pos="830"/>
        </w:tabs>
        <w:spacing w:after="0" w:before="119" w:line="240" w:lineRule="auto"/>
        <w:ind w:left="830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Realização e participação na missão de floricultura cearense a Portugal, 2001.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9"/>
          <w:tab w:val="left" w:pos="830"/>
        </w:tabs>
        <w:spacing w:after="0" w:before="121" w:line="240" w:lineRule="auto"/>
        <w:ind w:left="830" w:right="0" w:hanging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XVI Congresso Brasileiro de Fruticultura. Fortaleza/CE, 2000.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0"/>
        </w:tabs>
        <w:spacing w:after="0" w:before="116" w:line="240" w:lineRule="auto"/>
        <w:ind w:left="830" w:right="117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Participação no VIII Fórum Brasileiro de Floricultura, com destaque para a inclusão do Estado do Ceará no Projeto Setorial Integrado APEX-IBRAFLOR. São Paulo, 2000.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0"/>
        </w:tabs>
        <w:spacing w:after="0" w:before="122" w:line="240" w:lineRule="auto"/>
        <w:ind w:left="830" w:right="0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1º Congresso Brasileiro de Defensivos Agrícolas Naturais, 2000, Fortaleza/CE.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0"/>
        </w:tabs>
        <w:spacing w:after="0" w:before="116" w:line="240" w:lineRule="auto"/>
        <w:ind w:left="830" w:right="116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Participação do Ceará como expositor na AGRIFLOR – 2000, em Quito, Equador.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0"/>
        </w:tabs>
        <w:spacing w:after="0" w:before="119" w:line="240" w:lineRule="auto"/>
        <w:ind w:left="830" w:right="114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Intercâmbio técnico-cultural à Colômbia e Equador com produtores, empresas e associações, para conhecer a floricultura desses países e atração de investidores, como a Associação de Exportadores Colombianos de Flores (ASOCOFLORES) e a Associação Cooperativa de Especialistas em Floricultura da Colômbia (ACOPAFLOR). Janeiro, 2000.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0"/>
        </w:tabs>
        <w:spacing w:after="0" w:before="121" w:line="240" w:lineRule="auto"/>
        <w:ind w:left="830" w:right="0" w:hanging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Missão Técnica a Israel – Agritech 1999, Tel Aviv/Israel.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Fortaleza-CE, </w:t>
      </w:r>
      <w:r w:rsidDel="00000000" w:rsidR="00000000" w:rsidRPr="00000000">
        <w:rPr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março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</w:t>
      </w:r>
      <w:r w:rsidDel="00000000" w:rsidR="00000000" w:rsidRPr="00000000">
        <w:rPr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ind w:left="122" w:firstLine="0"/>
        <w:rPr/>
      </w:pPr>
      <w:r w:rsidDel="00000000" w:rsidR="00000000" w:rsidRPr="00000000">
        <w:rPr>
          <w:rtl w:val="0"/>
        </w:rPr>
        <w:t xml:space="preserve">Carlos Matos Lima</w:t>
      </w:r>
    </w:p>
    <w:sectPr>
      <w:type w:val="nextPage"/>
      <w:pgSz w:h="16840" w:w="11910" w:orient="portrait"/>
      <w:pgMar w:bottom="280" w:top="1480" w:left="1580" w:right="158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Verdana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•"/>
      <w:lvlJc w:val="left"/>
      <w:pPr>
        <w:ind w:left="830" w:hanging="708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−"/>
      <w:lvlJc w:val="left"/>
      <w:pPr>
        <w:ind w:left="1550" w:hanging="351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0"/>
      <w:numFmt w:val="bullet"/>
      <w:lvlText w:val="•"/>
      <w:lvlJc w:val="left"/>
      <w:pPr>
        <w:ind w:left="2358" w:hanging="350.9999999999998"/>
      </w:pPr>
      <w:rPr/>
    </w:lvl>
    <w:lvl w:ilvl="3">
      <w:start w:val="0"/>
      <w:numFmt w:val="bullet"/>
      <w:lvlText w:val="•"/>
      <w:lvlJc w:val="left"/>
      <w:pPr>
        <w:ind w:left="3156" w:hanging="351"/>
      </w:pPr>
      <w:rPr/>
    </w:lvl>
    <w:lvl w:ilvl="4">
      <w:start w:val="0"/>
      <w:numFmt w:val="bullet"/>
      <w:lvlText w:val="•"/>
      <w:lvlJc w:val="left"/>
      <w:pPr>
        <w:ind w:left="3954" w:hanging="351.00000000000045"/>
      </w:pPr>
      <w:rPr/>
    </w:lvl>
    <w:lvl w:ilvl="5">
      <w:start w:val="0"/>
      <w:numFmt w:val="bullet"/>
      <w:lvlText w:val="•"/>
      <w:lvlJc w:val="left"/>
      <w:pPr>
        <w:ind w:left="4752" w:hanging="351"/>
      </w:pPr>
      <w:rPr/>
    </w:lvl>
    <w:lvl w:ilvl="6">
      <w:start w:val="0"/>
      <w:numFmt w:val="bullet"/>
      <w:lvlText w:val="•"/>
      <w:lvlJc w:val="left"/>
      <w:pPr>
        <w:ind w:left="5551" w:hanging="351"/>
      </w:pPr>
      <w:rPr/>
    </w:lvl>
    <w:lvl w:ilvl="7">
      <w:start w:val="0"/>
      <w:numFmt w:val="bullet"/>
      <w:lvlText w:val="•"/>
      <w:lvlJc w:val="left"/>
      <w:pPr>
        <w:ind w:left="6349" w:hanging="351"/>
      </w:pPr>
      <w:rPr/>
    </w:lvl>
    <w:lvl w:ilvl="8">
      <w:start w:val="0"/>
      <w:numFmt w:val="bullet"/>
      <w:lvlText w:val="•"/>
      <w:lvlJc w:val="left"/>
      <w:pPr>
        <w:ind w:left="7147" w:hanging="351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0" w:hanging="708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●"/>
      <w:lvlJc w:val="left"/>
      <w:pPr>
        <w:ind w:left="84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0"/>
      <w:numFmt w:val="bullet"/>
      <w:lvlText w:val="•"/>
      <w:lvlJc w:val="left"/>
      <w:pPr>
        <w:ind w:left="2420" w:hanging="360"/>
      </w:pPr>
      <w:rPr/>
    </w:lvl>
    <w:lvl w:ilvl="3">
      <w:start w:val="0"/>
      <w:numFmt w:val="bullet"/>
      <w:lvlText w:val="•"/>
      <w:lvlJc w:val="left"/>
      <w:pPr>
        <w:ind w:left="3211" w:hanging="360"/>
      </w:pPr>
      <w:rPr/>
    </w:lvl>
    <w:lvl w:ilvl="4">
      <w:start w:val="0"/>
      <w:numFmt w:val="bullet"/>
      <w:lvlText w:val="•"/>
      <w:lvlJc w:val="left"/>
      <w:pPr>
        <w:ind w:left="4001" w:hanging="360"/>
      </w:pPr>
      <w:rPr/>
    </w:lvl>
    <w:lvl w:ilvl="5">
      <w:start w:val="0"/>
      <w:numFmt w:val="bullet"/>
      <w:lvlText w:val="•"/>
      <w:lvlJc w:val="left"/>
      <w:pPr>
        <w:ind w:left="4792" w:hanging="360"/>
      </w:pPr>
      <w:rPr/>
    </w:lvl>
    <w:lvl w:ilvl="6">
      <w:start w:val="0"/>
      <w:numFmt w:val="bullet"/>
      <w:lvlText w:val="•"/>
      <w:lvlJc w:val="left"/>
      <w:pPr>
        <w:ind w:left="5582" w:hanging="360"/>
      </w:pPr>
      <w:rPr/>
    </w:lvl>
    <w:lvl w:ilvl="7">
      <w:start w:val="0"/>
      <w:numFmt w:val="bullet"/>
      <w:lvlText w:val="•"/>
      <w:lvlJc w:val="left"/>
      <w:pPr>
        <w:ind w:left="6372" w:hanging="360"/>
      </w:pPr>
      <w:rPr/>
    </w:lvl>
    <w:lvl w:ilvl="8">
      <w:start w:val="0"/>
      <w:numFmt w:val="bullet"/>
      <w:lvlText w:val="•"/>
      <w:lvlJc w:val="left"/>
      <w:pPr>
        <w:ind w:left="7163" w:hanging="360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830" w:hanging="708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630" w:hanging="708"/>
      </w:pPr>
      <w:rPr/>
    </w:lvl>
    <w:lvl w:ilvl="2">
      <w:start w:val="0"/>
      <w:numFmt w:val="bullet"/>
      <w:lvlText w:val="•"/>
      <w:lvlJc w:val="left"/>
      <w:pPr>
        <w:ind w:left="2420" w:hanging="708"/>
      </w:pPr>
      <w:rPr/>
    </w:lvl>
    <w:lvl w:ilvl="3">
      <w:start w:val="0"/>
      <w:numFmt w:val="bullet"/>
      <w:lvlText w:val="•"/>
      <w:lvlJc w:val="left"/>
      <w:pPr>
        <w:ind w:left="3211" w:hanging="708"/>
      </w:pPr>
      <w:rPr/>
    </w:lvl>
    <w:lvl w:ilvl="4">
      <w:start w:val="0"/>
      <w:numFmt w:val="bullet"/>
      <w:lvlText w:val="•"/>
      <w:lvlJc w:val="left"/>
      <w:pPr>
        <w:ind w:left="4001" w:hanging="708"/>
      </w:pPr>
      <w:rPr/>
    </w:lvl>
    <w:lvl w:ilvl="5">
      <w:start w:val="0"/>
      <w:numFmt w:val="bullet"/>
      <w:lvlText w:val="•"/>
      <w:lvlJc w:val="left"/>
      <w:pPr>
        <w:ind w:left="4792" w:hanging="708"/>
      </w:pPr>
      <w:rPr/>
    </w:lvl>
    <w:lvl w:ilvl="6">
      <w:start w:val="0"/>
      <w:numFmt w:val="bullet"/>
      <w:lvlText w:val="•"/>
      <w:lvlJc w:val="left"/>
      <w:pPr>
        <w:ind w:left="5582" w:hanging="708"/>
      </w:pPr>
      <w:rPr/>
    </w:lvl>
    <w:lvl w:ilvl="7">
      <w:start w:val="0"/>
      <w:numFmt w:val="bullet"/>
      <w:lvlText w:val="•"/>
      <w:lvlJc w:val="left"/>
      <w:pPr>
        <w:ind w:left="6372" w:hanging="707.9999999999991"/>
      </w:pPr>
      <w:rPr/>
    </w:lvl>
    <w:lvl w:ilvl="8">
      <w:start w:val="0"/>
      <w:numFmt w:val="bullet"/>
      <w:lvlText w:val="•"/>
      <w:lvlJc w:val="left"/>
      <w:pPr>
        <w:ind w:left="7163" w:hanging="708"/>
      </w:pPr>
      <w:rPr/>
    </w:lvl>
  </w:abstractNum>
  <w:abstractNum w:abstractNumId="5">
    <w:lvl w:ilvl="0">
      <w:start w:val="0"/>
      <w:numFmt w:val="bullet"/>
      <w:lvlText w:val="•"/>
      <w:lvlJc w:val="left"/>
      <w:pPr>
        <w:ind w:left="830" w:hanging="708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630" w:hanging="708"/>
      </w:pPr>
      <w:rPr/>
    </w:lvl>
    <w:lvl w:ilvl="2">
      <w:start w:val="0"/>
      <w:numFmt w:val="bullet"/>
      <w:lvlText w:val="•"/>
      <w:lvlJc w:val="left"/>
      <w:pPr>
        <w:ind w:left="2420" w:hanging="708"/>
      </w:pPr>
      <w:rPr/>
    </w:lvl>
    <w:lvl w:ilvl="3">
      <w:start w:val="0"/>
      <w:numFmt w:val="bullet"/>
      <w:lvlText w:val="•"/>
      <w:lvlJc w:val="left"/>
      <w:pPr>
        <w:ind w:left="3211" w:hanging="708"/>
      </w:pPr>
      <w:rPr/>
    </w:lvl>
    <w:lvl w:ilvl="4">
      <w:start w:val="0"/>
      <w:numFmt w:val="bullet"/>
      <w:lvlText w:val="•"/>
      <w:lvlJc w:val="left"/>
      <w:pPr>
        <w:ind w:left="4001" w:hanging="708"/>
      </w:pPr>
      <w:rPr/>
    </w:lvl>
    <w:lvl w:ilvl="5">
      <w:start w:val="0"/>
      <w:numFmt w:val="bullet"/>
      <w:lvlText w:val="•"/>
      <w:lvlJc w:val="left"/>
      <w:pPr>
        <w:ind w:left="4792" w:hanging="708"/>
      </w:pPr>
      <w:rPr/>
    </w:lvl>
    <w:lvl w:ilvl="6">
      <w:start w:val="0"/>
      <w:numFmt w:val="bullet"/>
      <w:lvlText w:val="•"/>
      <w:lvlJc w:val="left"/>
      <w:pPr>
        <w:ind w:left="5582" w:hanging="708"/>
      </w:pPr>
      <w:rPr/>
    </w:lvl>
    <w:lvl w:ilvl="7">
      <w:start w:val="0"/>
      <w:numFmt w:val="bullet"/>
      <w:lvlText w:val="•"/>
      <w:lvlJc w:val="left"/>
      <w:pPr>
        <w:ind w:left="6372" w:hanging="707.9999999999991"/>
      </w:pPr>
      <w:rPr/>
    </w:lvl>
    <w:lvl w:ilvl="8">
      <w:start w:val="0"/>
      <w:numFmt w:val="bullet"/>
      <w:lvlText w:val="•"/>
      <w:lvlJc w:val="left"/>
      <w:pPr>
        <w:ind w:left="7163" w:hanging="708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30" w:hanging="70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22"/>
    </w:pPr>
    <w:rPr>
      <w:rFonts w:ascii="Verdana" w:cs="Verdana" w:eastAsia="Verdana" w:hAnsi="Verdana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>
      <w:ind w:left="830"/>
    </w:pPr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830" w:hanging="708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spacing w:before="80"/>
      <w:ind w:left="122"/>
    </w:pPr>
    <w:rPr>
      <w:rFonts w:ascii="Verdana" w:cs="Verdana" w:eastAsia="Verdana" w:hAnsi="Verdana"/>
      <w:sz w:val="40"/>
      <w:szCs w:val="4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0"/>
      <w:ind w:left="830" w:hanging="708"/>
      <w:jc w:val="both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mailto:cmatoslima@hotmail.com" TargetMode="External"/><Relationship Id="rId12" Type="http://schemas.openxmlformats.org/officeDocument/2006/relationships/image" Target="media/image5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r6UoKSjYbGOVplF6dZV3ngPQzQ==">AMUW2mXBmIJJ0HpedbBhJh1LZplSQGoMjp9pLAhJrJ6FYs5nXn0FHYO+PNtWz1PDlt/GsssCY6XbQuvzPLVHA8eumF3m+q5OEywmYd0ISh4nrPatJ10ANn4=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2021-03-29T20:52:23Z</dcterms:created>
  <dc:creator>Allan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2021-03-29T00:00:00Z</vt:filetime>
  </property>
</Properties>
</file>